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FCC" w:rsidRDefault="00870FCC" w:rsidP="009168F9">
      <w:pPr>
        <w:shd w:val="clear" w:color="auto" w:fill="FFFFFF"/>
        <w:spacing w:line="30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  <w:r w:rsidRPr="002524F6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 xml:space="preserve">Муниципальное бюджетное образовательное учреждение дополнительного образования </w:t>
      </w:r>
    </w:p>
    <w:p w:rsidR="00870FCC" w:rsidRPr="002524F6" w:rsidRDefault="00870FCC" w:rsidP="009168F9">
      <w:pPr>
        <w:shd w:val="clear" w:color="auto" w:fill="FFFFFF"/>
        <w:spacing w:line="30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  <w:bookmarkStart w:id="0" w:name="_GoBack"/>
      <w:bookmarkEnd w:id="0"/>
      <w:r w:rsidRPr="002524F6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«Сходненская детская школа искусств»</w:t>
      </w:r>
    </w:p>
    <w:p w:rsidR="00870FCC" w:rsidRDefault="00870FCC" w:rsidP="009168F9">
      <w:pPr>
        <w:shd w:val="clear" w:color="auto" w:fill="FFFFFF"/>
        <w:spacing w:line="300" w:lineRule="auto"/>
        <w:jc w:val="center"/>
        <w:rPr>
          <w:rFonts w:ascii="Times New Roman" w:hAnsi="Times New Roman"/>
          <w:bCs/>
          <w:color w:val="000000"/>
          <w:sz w:val="44"/>
          <w:szCs w:val="44"/>
          <w:lang w:eastAsia="ru-RU"/>
        </w:rPr>
      </w:pPr>
    </w:p>
    <w:p w:rsidR="00870FCC" w:rsidRDefault="00870FCC" w:rsidP="009168F9">
      <w:pPr>
        <w:shd w:val="clear" w:color="auto" w:fill="FFFFFF"/>
        <w:spacing w:line="300" w:lineRule="auto"/>
        <w:jc w:val="center"/>
        <w:rPr>
          <w:rFonts w:ascii="Times New Roman" w:hAnsi="Times New Roman"/>
          <w:bCs/>
          <w:color w:val="000000"/>
          <w:sz w:val="44"/>
          <w:szCs w:val="44"/>
          <w:lang w:eastAsia="ru-RU"/>
        </w:rPr>
      </w:pPr>
    </w:p>
    <w:p w:rsidR="00870FCC" w:rsidRDefault="00870FCC" w:rsidP="009168F9">
      <w:pPr>
        <w:shd w:val="clear" w:color="auto" w:fill="FFFFFF"/>
        <w:spacing w:line="300" w:lineRule="auto"/>
        <w:jc w:val="center"/>
        <w:rPr>
          <w:rFonts w:ascii="Times New Roman" w:hAnsi="Times New Roman"/>
          <w:bCs/>
          <w:color w:val="000000"/>
          <w:sz w:val="44"/>
          <w:szCs w:val="44"/>
          <w:lang w:eastAsia="ru-RU"/>
        </w:rPr>
      </w:pPr>
    </w:p>
    <w:p w:rsidR="00870FCC" w:rsidRPr="002524F6" w:rsidRDefault="00870FCC" w:rsidP="009168F9">
      <w:pPr>
        <w:shd w:val="clear" w:color="auto" w:fill="FFFFFF"/>
        <w:spacing w:line="300" w:lineRule="auto"/>
        <w:jc w:val="center"/>
        <w:rPr>
          <w:rFonts w:ascii="Times New Roman" w:hAnsi="Times New Roman"/>
          <w:b/>
          <w:color w:val="000000"/>
          <w:sz w:val="36"/>
          <w:szCs w:val="36"/>
          <w:lang w:eastAsia="ru-RU"/>
        </w:rPr>
      </w:pPr>
      <w:r w:rsidRPr="002524F6"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  <w:t>МЕТОДИЧЕСКАЯ РАБОТА</w:t>
      </w:r>
    </w:p>
    <w:p w:rsidR="00870FCC" w:rsidRPr="009168F9" w:rsidRDefault="00870FCC" w:rsidP="009168F9">
      <w:pPr>
        <w:shd w:val="clear" w:color="auto" w:fill="FFFFFF"/>
        <w:spacing w:line="300" w:lineRule="auto"/>
        <w:jc w:val="center"/>
        <w:rPr>
          <w:rFonts w:ascii="Times New Roman" w:hAnsi="Times New Roman"/>
          <w:color w:val="000000"/>
          <w:sz w:val="44"/>
          <w:szCs w:val="44"/>
          <w:lang w:eastAsia="ru-RU"/>
        </w:rPr>
      </w:pPr>
    </w:p>
    <w:p w:rsidR="00870FCC" w:rsidRDefault="00870FCC" w:rsidP="009168F9">
      <w:pPr>
        <w:shd w:val="clear" w:color="auto" w:fill="FFFFFF"/>
        <w:spacing w:line="300" w:lineRule="auto"/>
        <w:jc w:val="center"/>
        <w:rPr>
          <w:rFonts w:ascii="Times New Roman" w:hAnsi="Times New Roman"/>
          <w:bCs/>
          <w:color w:val="000000"/>
          <w:sz w:val="44"/>
          <w:szCs w:val="44"/>
          <w:lang w:eastAsia="ru-RU"/>
        </w:rPr>
      </w:pPr>
    </w:p>
    <w:p w:rsidR="00870FCC" w:rsidRPr="002524F6" w:rsidRDefault="00870FCC" w:rsidP="009168F9">
      <w:pPr>
        <w:shd w:val="clear" w:color="auto" w:fill="FFFFFF"/>
        <w:spacing w:line="300" w:lineRule="auto"/>
        <w:jc w:val="center"/>
        <w:rPr>
          <w:b/>
          <w:color w:val="000000"/>
          <w:sz w:val="32"/>
          <w:szCs w:val="32"/>
          <w:lang w:eastAsia="ru-RU"/>
        </w:rPr>
      </w:pPr>
      <w:r w:rsidRPr="002524F6">
        <w:rPr>
          <w:rFonts w:ascii="Felix Titling" w:hAnsi="Felix Titling"/>
          <w:b/>
          <w:bCs/>
          <w:color w:val="000000"/>
          <w:sz w:val="32"/>
          <w:szCs w:val="32"/>
          <w:lang w:eastAsia="ru-RU"/>
        </w:rPr>
        <w:t>“</w:t>
      </w:r>
      <w:r w:rsidRPr="002524F6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Работа</w:t>
      </w:r>
      <w:r w:rsidRPr="002524F6">
        <w:rPr>
          <w:rFonts w:ascii="Felix Titling" w:hAnsi="Felix Titling"/>
          <w:b/>
          <w:bCs/>
          <w:color w:val="000000"/>
          <w:sz w:val="32"/>
          <w:szCs w:val="32"/>
          <w:lang w:eastAsia="ru-RU"/>
        </w:rPr>
        <w:t xml:space="preserve"> </w:t>
      </w:r>
      <w:r w:rsidRPr="002524F6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над</w:t>
      </w:r>
      <w:r w:rsidRPr="002524F6">
        <w:rPr>
          <w:rFonts w:ascii="Felix Titling" w:hAnsi="Felix Titling"/>
          <w:b/>
          <w:bCs/>
          <w:color w:val="000000"/>
          <w:sz w:val="32"/>
          <w:szCs w:val="32"/>
          <w:lang w:eastAsia="ru-RU"/>
        </w:rPr>
        <w:t xml:space="preserve"> </w:t>
      </w:r>
      <w:r w:rsidRPr="002524F6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кантиленой</w:t>
      </w:r>
      <w:r w:rsidRPr="002524F6">
        <w:rPr>
          <w:rFonts w:ascii="Felix Titling" w:hAnsi="Felix Titling"/>
          <w:b/>
          <w:bCs/>
          <w:color w:val="000000"/>
          <w:sz w:val="32"/>
          <w:szCs w:val="32"/>
          <w:lang w:eastAsia="ru-RU"/>
        </w:rPr>
        <w:t xml:space="preserve"> </w:t>
      </w:r>
      <w:r w:rsidRPr="002524F6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в</w:t>
      </w:r>
      <w:r w:rsidRPr="002524F6">
        <w:rPr>
          <w:rFonts w:ascii="Felix Titling" w:hAnsi="Felix Titling"/>
          <w:b/>
          <w:bCs/>
          <w:color w:val="000000"/>
          <w:sz w:val="32"/>
          <w:szCs w:val="32"/>
          <w:lang w:eastAsia="ru-RU"/>
        </w:rPr>
        <w:t xml:space="preserve"> </w:t>
      </w:r>
      <w:r w:rsidRPr="002524F6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классе</w:t>
      </w:r>
      <w:r w:rsidRPr="002524F6">
        <w:rPr>
          <w:rFonts w:ascii="Felix Titling" w:hAnsi="Felix Titling"/>
          <w:b/>
          <w:bCs/>
          <w:color w:val="000000"/>
          <w:sz w:val="32"/>
          <w:szCs w:val="32"/>
          <w:lang w:eastAsia="ru-RU"/>
        </w:rPr>
        <w:t xml:space="preserve"> </w:t>
      </w:r>
      <w:r w:rsidRPr="002524F6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специального</w:t>
      </w:r>
      <w:r w:rsidRPr="002524F6">
        <w:rPr>
          <w:rFonts w:ascii="Felix Titling" w:hAnsi="Felix Titling"/>
          <w:b/>
          <w:bCs/>
          <w:color w:val="000000"/>
          <w:sz w:val="32"/>
          <w:szCs w:val="32"/>
          <w:lang w:eastAsia="ru-RU"/>
        </w:rPr>
        <w:t xml:space="preserve"> </w:t>
      </w:r>
      <w:r w:rsidRPr="002524F6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фортепиано</w:t>
      </w:r>
      <w:r w:rsidRPr="002524F6">
        <w:rPr>
          <w:rFonts w:ascii="Felix Titling" w:hAnsi="Felix Titling"/>
          <w:b/>
          <w:bCs/>
          <w:color w:val="000000"/>
          <w:sz w:val="32"/>
          <w:szCs w:val="32"/>
          <w:lang w:eastAsia="ru-RU"/>
        </w:rPr>
        <w:t xml:space="preserve"> </w:t>
      </w:r>
      <w:r w:rsidRPr="002524F6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детской</w:t>
      </w:r>
      <w:r w:rsidRPr="002524F6">
        <w:rPr>
          <w:rFonts w:ascii="Felix Titling" w:hAnsi="Felix Titling"/>
          <w:b/>
          <w:bCs/>
          <w:color w:val="000000"/>
          <w:sz w:val="32"/>
          <w:szCs w:val="32"/>
          <w:lang w:eastAsia="ru-RU"/>
        </w:rPr>
        <w:t xml:space="preserve"> </w:t>
      </w:r>
      <w:r w:rsidRPr="002524F6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музыкальной</w:t>
      </w:r>
      <w:r w:rsidRPr="002524F6">
        <w:rPr>
          <w:rFonts w:ascii="Felix Titling" w:hAnsi="Felix Titling"/>
          <w:b/>
          <w:bCs/>
          <w:color w:val="000000"/>
          <w:sz w:val="32"/>
          <w:szCs w:val="32"/>
          <w:lang w:eastAsia="ru-RU"/>
        </w:rPr>
        <w:t xml:space="preserve"> </w:t>
      </w:r>
      <w:r w:rsidRPr="002524F6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школы</w:t>
      </w:r>
      <w:r w:rsidRPr="002524F6">
        <w:rPr>
          <w:rFonts w:ascii="Felix Titling" w:hAnsi="Felix Titling"/>
          <w:b/>
          <w:bCs/>
          <w:color w:val="000000"/>
          <w:sz w:val="32"/>
          <w:szCs w:val="32"/>
          <w:lang w:eastAsia="ru-RU"/>
        </w:rPr>
        <w:t>”</w:t>
      </w:r>
    </w:p>
    <w:p w:rsidR="00870FCC" w:rsidRDefault="00870FCC" w:rsidP="009168F9">
      <w:pPr>
        <w:shd w:val="clear" w:color="auto" w:fill="FFFFFF"/>
        <w:spacing w:line="300" w:lineRule="auto"/>
        <w:jc w:val="righ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9168F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                          </w:t>
      </w:r>
    </w:p>
    <w:p w:rsidR="00870FCC" w:rsidRDefault="00870FCC" w:rsidP="009168F9">
      <w:pPr>
        <w:shd w:val="clear" w:color="auto" w:fill="FFFFFF"/>
        <w:spacing w:line="300" w:lineRule="auto"/>
        <w:jc w:val="righ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870FCC" w:rsidRDefault="00870FCC" w:rsidP="009168F9">
      <w:pPr>
        <w:shd w:val="clear" w:color="auto" w:fill="FFFFFF"/>
        <w:spacing w:line="300" w:lineRule="auto"/>
        <w:jc w:val="righ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870FCC" w:rsidRDefault="00870FCC" w:rsidP="009168F9">
      <w:pPr>
        <w:shd w:val="clear" w:color="auto" w:fill="FFFFFF"/>
        <w:spacing w:line="300" w:lineRule="auto"/>
        <w:jc w:val="righ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870FCC" w:rsidRDefault="00870FCC" w:rsidP="009168F9">
      <w:pPr>
        <w:shd w:val="clear" w:color="auto" w:fill="FFFFFF"/>
        <w:spacing w:line="300" w:lineRule="auto"/>
        <w:jc w:val="righ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870FCC" w:rsidRDefault="00870FCC" w:rsidP="009168F9">
      <w:pPr>
        <w:shd w:val="clear" w:color="auto" w:fill="FFFFFF"/>
        <w:spacing w:line="300" w:lineRule="auto"/>
        <w:jc w:val="righ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870FCC" w:rsidRDefault="00870FCC" w:rsidP="009168F9">
      <w:pPr>
        <w:shd w:val="clear" w:color="auto" w:fill="FFFFFF"/>
        <w:spacing w:line="300" w:lineRule="auto"/>
        <w:jc w:val="righ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870FCC" w:rsidRDefault="00870FCC" w:rsidP="009168F9">
      <w:pPr>
        <w:shd w:val="clear" w:color="auto" w:fill="FFFFFF"/>
        <w:spacing w:line="300" w:lineRule="auto"/>
        <w:jc w:val="righ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870FCC" w:rsidRDefault="00870FCC" w:rsidP="009168F9">
      <w:pPr>
        <w:shd w:val="clear" w:color="auto" w:fill="FFFFFF"/>
        <w:spacing w:line="300" w:lineRule="auto"/>
        <w:jc w:val="righ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870FCC" w:rsidRDefault="00870FCC" w:rsidP="009168F9">
      <w:pPr>
        <w:shd w:val="clear" w:color="auto" w:fill="FFFFFF"/>
        <w:spacing w:line="300" w:lineRule="auto"/>
        <w:jc w:val="righ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870FCC" w:rsidRDefault="00870FCC" w:rsidP="00C655D7">
      <w:pPr>
        <w:shd w:val="clear" w:color="auto" w:fill="FFFFFF"/>
        <w:spacing w:line="300" w:lineRule="auto"/>
        <w:ind w:firstLine="0"/>
        <w:jc w:val="righ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9168F9"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Преподаватель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фортепианного отделения</w:t>
      </w:r>
      <w:r w:rsidRPr="009168F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870FCC" w:rsidRPr="009168F9" w:rsidRDefault="00870FCC" w:rsidP="00C655D7">
      <w:pPr>
        <w:shd w:val="clear" w:color="auto" w:fill="FFFFFF"/>
        <w:spacing w:line="300" w:lineRule="auto"/>
        <w:ind w:firstLine="0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Лушакова Анна Николаевна</w:t>
      </w:r>
    </w:p>
    <w:p w:rsidR="00870FCC" w:rsidRDefault="00870FCC" w:rsidP="009168F9">
      <w:pPr>
        <w:shd w:val="clear" w:color="auto" w:fill="FFFFFF"/>
        <w:spacing w:line="30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br/>
      </w:r>
    </w:p>
    <w:p w:rsidR="00870FCC" w:rsidRDefault="00870FCC" w:rsidP="009168F9">
      <w:pPr>
        <w:shd w:val="clear" w:color="auto" w:fill="FFFFFF"/>
        <w:spacing w:line="30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870FCC" w:rsidRDefault="00870FCC" w:rsidP="009168F9">
      <w:pPr>
        <w:shd w:val="clear" w:color="auto" w:fill="FFFFFF"/>
        <w:spacing w:line="30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870FCC" w:rsidRDefault="00870FCC" w:rsidP="009168F9">
      <w:pPr>
        <w:shd w:val="clear" w:color="auto" w:fill="FFFFFF"/>
        <w:spacing w:line="30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870FCC" w:rsidRDefault="00870FCC" w:rsidP="009168F9">
      <w:pPr>
        <w:shd w:val="clear" w:color="auto" w:fill="FFFFFF"/>
        <w:spacing w:line="30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870FCC" w:rsidRPr="009168F9" w:rsidRDefault="00870FCC" w:rsidP="009168F9">
      <w:pPr>
        <w:shd w:val="clear" w:color="auto" w:fill="FFFFFF"/>
        <w:spacing w:line="30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2021год</w:t>
      </w:r>
    </w:p>
    <w:p w:rsidR="00870FCC" w:rsidRPr="009168F9" w:rsidRDefault="00870FCC" w:rsidP="002524F6">
      <w:pPr>
        <w:spacing w:line="300" w:lineRule="auto"/>
        <w:ind w:firstLine="0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70FCC" w:rsidRPr="009168F9" w:rsidRDefault="00870FCC" w:rsidP="009168F9">
      <w:pPr>
        <w:shd w:val="clear" w:color="auto" w:fill="FFFFFF"/>
        <w:spacing w:line="30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70FCC" w:rsidRPr="009168F9" w:rsidRDefault="00870FCC" w:rsidP="009168F9">
      <w:pPr>
        <w:spacing w:line="30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168F9">
        <w:rPr>
          <w:rFonts w:ascii="Times New Roman" w:hAnsi="Times New Roman"/>
          <w:b/>
          <w:bCs/>
          <w:color w:val="666666"/>
          <w:sz w:val="28"/>
          <w:szCs w:val="28"/>
          <w:shd w:val="clear" w:color="auto" w:fill="FFFFFF"/>
          <w:lang w:eastAsia="ru-RU"/>
        </w:rPr>
        <w:t>Содержание</w:t>
      </w:r>
    </w:p>
    <w:p w:rsidR="00870FCC" w:rsidRPr="009168F9" w:rsidRDefault="00870FCC" w:rsidP="009168F9">
      <w:pPr>
        <w:shd w:val="clear" w:color="auto" w:fill="FFFFFF"/>
        <w:spacing w:line="30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168F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1. Введение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…………………………………………………………..……</w:t>
      </w:r>
      <w:r w:rsidRPr="009168F9">
        <w:rPr>
          <w:rFonts w:ascii="Times New Roman" w:hAnsi="Times New Roman"/>
          <w:bCs/>
          <w:color w:val="000000"/>
          <w:sz w:val="28"/>
          <w:szCs w:val="28"/>
          <w:lang w:eastAsia="ru-RU"/>
        </w:rPr>
        <w:t>3</w:t>
      </w:r>
    </w:p>
    <w:p w:rsidR="00870FCC" w:rsidRPr="009168F9" w:rsidRDefault="00870FCC" w:rsidP="0035258E">
      <w:pPr>
        <w:shd w:val="clear" w:color="auto" w:fill="FFFFFF"/>
        <w:spacing w:line="30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2. Работа</w:t>
      </w:r>
      <w:r w:rsidRPr="009168F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над кантиленой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в классе фортепиано….</w:t>
      </w:r>
      <w:r w:rsidRPr="009168F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…….…..…………..4</w:t>
      </w:r>
    </w:p>
    <w:p w:rsidR="00870FCC" w:rsidRPr="009168F9" w:rsidRDefault="00870FCC" w:rsidP="009168F9">
      <w:pPr>
        <w:shd w:val="clear" w:color="auto" w:fill="FFFFFF"/>
        <w:spacing w:line="30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168F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3. Заключение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……………………………………………………………..8</w:t>
      </w:r>
    </w:p>
    <w:p w:rsidR="00870FCC" w:rsidRDefault="00870FCC" w:rsidP="009168F9">
      <w:pPr>
        <w:shd w:val="clear" w:color="auto" w:fill="FFFFFF"/>
        <w:spacing w:line="30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4. Список </w:t>
      </w:r>
      <w:r w:rsidRPr="009168F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литературы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……………………………………………………9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br/>
      </w:r>
    </w:p>
    <w:p w:rsidR="00870FCC" w:rsidRDefault="00870FCC">
      <w:pPr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br w:type="page"/>
      </w:r>
    </w:p>
    <w:p w:rsidR="00870FCC" w:rsidRPr="009168F9" w:rsidRDefault="00870FCC" w:rsidP="009168F9">
      <w:pPr>
        <w:shd w:val="clear" w:color="auto" w:fill="FFFFFF"/>
        <w:spacing w:line="30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70FCC" w:rsidRPr="0035258E" w:rsidRDefault="00870FCC" w:rsidP="0035258E">
      <w:pPr>
        <w:pStyle w:val="ListParagraph"/>
        <w:numPr>
          <w:ilvl w:val="0"/>
          <w:numId w:val="1"/>
        </w:numPr>
        <w:shd w:val="clear" w:color="auto" w:fill="FFFFFF"/>
        <w:spacing w:line="30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35258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Введение</w:t>
      </w:r>
    </w:p>
    <w:p w:rsidR="00870FCC" w:rsidRDefault="00870FCC" w:rsidP="009168F9">
      <w:pPr>
        <w:shd w:val="clear" w:color="auto" w:fill="FFFFFF"/>
        <w:spacing w:line="30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870FCC" w:rsidRDefault="00870FCC" w:rsidP="008610F2">
      <w:pPr>
        <w:shd w:val="clear" w:color="auto" w:fill="FFFFFF"/>
        <w:spacing w:line="30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Навык исполнения кантилены – один из важнейших навыков пианиста. </w:t>
      </w:r>
    </w:p>
    <w:p w:rsidR="00870FCC" w:rsidRDefault="00870FCC" w:rsidP="008610F2">
      <w:pPr>
        <w:shd w:val="clear" w:color="auto" w:fill="FFFFFF"/>
        <w:spacing w:line="300" w:lineRule="auto"/>
        <w:ind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С</w:t>
      </w:r>
      <w:r w:rsidRPr="008610F2">
        <w:rPr>
          <w:rFonts w:ascii="Times New Roman" w:hAnsi="Times New Roman"/>
          <w:bCs/>
          <w:color w:val="000000"/>
          <w:sz w:val="28"/>
          <w:szCs w:val="28"/>
          <w:lang w:eastAsia="ru-RU"/>
        </w:rPr>
        <w:t>лово «кантилена»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происходит  </w:t>
      </w:r>
      <w:r w:rsidRPr="008610F2">
        <w:rPr>
          <w:rFonts w:ascii="Times New Roman" w:hAnsi="Times New Roman"/>
          <w:bCs/>
          <w:color w:val="000000"/>
          <w:sz w:val="28"/>
          <w:szCs w:val="28"/>
          <w:lang w:eastAsia="ru-RU"/>
        </w:rPr>
        <w:t>от лат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инского </w:t>
      </w:r>
      <w:r w:rsidRPr="008610F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«</w:t>
      </w:r>
      <w:r w:rsidRPr="008610F2">
        <w:rPr>
          <w:rFonts w:ascii="Times New Roman" w:hAnsi="Times New Roman"/>
          <w:bCs/>
          <w:color w:val="000000"/>
          <w:sz w:val="28"/>
          <w:szCs w:val="28"/>
          <w:lang w:eastAsia="ru-RU"/>
        </w:rPr>
        <w:t>cantilena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» – «</w:t>
      </w:r>
      <w:r w:rsidRPr="008610F2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пение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». Это плавная, напевная мелодия, </w:t>
      </w:r>
      <w:r w:rsidRPr="008610F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вокальная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или</w:t>
      </w:r>
      <w:r w:rsidRPr="008610F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инструментальная.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Исполнение кантилены на фортепиано можно образно сравнить с «пением</w:t>
      </w:r>
      <w:r w:rsidRPr="008610F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на фортепиано»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. Как говорил К. Н. Игумнов,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Pr="009168F9">
        <w:rPr>
          <w:rFonts w:ascii="Times New Roman" w:hAnsi="Times New Roman"/>
          <w:color w:val="000000"/>
          <w:sz w:val="28"/>
          <w:szCs w:val="28"/>
          <w:lang w:eastAsia="ru-RU"/>
        </w:rPr>
        <w:t>пение – это главный закон музыкального испол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нения, жизненная основа музыки». П</w:t>
      </w:r>
      <w:r w:rsidRPr="009F1446">
        <w:rPr>
          <w:rFonts w:ascii="Times New Roman" w:hAnsi="Times New Roman"/>
          <w:color w:val="000000"/>
          <w:sz w:val="28"/>
          <w:szCs w:val="28"/>
          <w:lang w:eastAsia="ru-RU"/>
        </w:rPr>
        <w:t>евучесть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звука</w:t>
      </w:r>
      <w:r w:rsidRPr="009F144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является важнейшим исполнительским средством для воплощения музыкально-художественного замысла.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Поэтому так важно уделить особое внимание развитию навыка исполнения кантилены в процессе обучения.</w:t>
      </w:r>
    </w:p>
    <w:p w:rsidR="00870FCC" w:rsidRDefault="00870FCC" w:rsidP="008610F2">
      <w:pPr>
        <w:shd w:val="clear" w:color="auto" w:fill="FFFFFF"/>
        <w:spacing w:line="30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8610F2">
        <w:rPr>
          <w:rFonts w:ascii="Times New Roman" w:hAnsi="Times New Roman"/>
          <w:bCs/>
          <w:color w:val="000000"/>
          <w:sz w:val="28"/>
          <w:szCs w:val="28"/>
          <w:lang w:eastAsia="ru-RU"/>
        </w:rPr>
        <w:t>О «пении на рояле» говорили и писали крупнейшие пианисты – Г.Г. Нейгауз, К.Н. Игумнов, А. Корто. По мнению выдающихся пианистов и педагогов хорошему, выразительному исполнению нужно учиться у певцов. «Очень полезно для правильного исполнения фразы пропеть ее себе самому. Этим путем всегда большему научишься, чем из пространных книг и рассуждений» (Ф.Э. Бах). По мнению Тальберга, самого обучавшегося пению под руководством знаменитого профессора итальянской школы, хорошему исполнению, исполнению со вкусом можно научиться, слушая выдающихся мастеров, в особенности певцов. «У тех артистов и композиторов, кто прошел в юности хорошую вокальную школу, и собственный мир чувств гораздо живее,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подвижнее, богаче и нежнее, поэтому-</w:t>
      </w:r>
      <w:r w:rsidRPr="008610F2">
        <w:rPr>
          <w:rFonts w:ascii="Times New Roman" w:hAnsi="Times New Roman"/>
          <w:bCs/>
          <w:color w:val="000000"/>
          <w:sz w:val="28"/>
          <w:szCs w:val="28"/>
          <w:lang w:eastAsia="ru-RU"/>
        </w:rPr>
        <w:t>то произведения их и исполнение столь выразительны. Те же, у кого лишь общее, поверхностное представление о хорошем пении, гораздо реже владеют и хорошим выразительным исполнением. Знаменитейшие композиторы всех времен пели в юности».</w:t>
      </w:r>
    </w:p>
    <w:p w:rsidR="00870FCC" w:rsidRPr="0035258E" w:rsidRDefault="00870FCC" w:rsidP="0035258E">
      <w:pPr>
        <w:shd w:val="clear" w:color="auto" w:fill="FFFFFF"/>
        <w:spacing w:line="30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Работа над формированием навыка исполнения кантилены в классе фортепиано должна проходить постоянно. Воспитание у ученика умения исполнять произведения кантиленного характера – одна из основных задач педагога.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 w:type="page"/>
      </w:r>
    </w:p>
    <w:p w:rsidR="00870FCC" w:rsidRPr="009168F9" w:rsidRDefault="00870FCC" w:rsidP="00486293">
      <w:pPr>
        <w:shd w:val="clear" w:color="auto" w:fill="FFFFFF"/>
        <w:spacing w:line="30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48629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2. Работа над кантиленой в классе фортепиано</w:t>
      </w:r>
    </w:p>
    <w:p w:rsidR="00870FCC" w:rsidRDefault="00870FCC" w:rsidP="0035258E">
      <w:pPr>
        <w:shd w:val="clear" w:color="auto" w:fill="FFFFFF"/>
        <w:spacing w:line="300" w:lineRule="auto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70FCC" w:rsidRPr="009168F9" w:rsidRDefault="00870FCC" w:rsidP="00C77A1F">
      <w:pPr>
        <w:shd w:val="clear" w:color="auto" w:fill="FFFFFF"/>
        <w:spacing w:line="30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 При работе над кантиленой п</w:t>
      </w:r>
      <w:r w:rsidRPr="009168F9">
        <w:rPr>
          <w:rFonts w:ascii="Times New Roman" w:hAnsi="Times New Roman"/>
          <w:color w:val="000000"/>
          <w:sz w:val="28"/>
          <w:szCs w:val="28"/>
          <w:lang w:eastAsia="ru-RU"/>
        </w:rPr>
        <w:t>олезно использовать подтекстовку мелодии. Под чутким руководством педагога ребенок может почувствовать дыхание музыки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9168F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у него обязательно появится желание «запеть» пальцами на фортепиано.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начальном </w:t>
      </w:r>
      <w:r w:rsidRPr="009168F9">
        <w:rPr>
          <w:rFonts w:ascii="Times New Roman" w:hAnsi="Times New Roman"/>
          <w:color w:val="000000"/>
          <w:sz w:val="28"/>
          <w:szCs w:val="28"/>
          <w:lang w:eastAsia="ru-RU"/>
        </w:rPr>
        <w:t>этапе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обучения </w:t>
      </w:r>
      <w:r w:rsidRPr="009168F9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пропевание</w:t>
      </w:r>
      <w:r w:rsidRPr="009168F9">
        <w:rPr>
          <w:rFonts w:ascii="Times New Roman" w:hAnsi="Times New Roman"/>
          <w:color w:val="000000"/>
          <w:sz w:val="28"/>
          <w:szCs w:val="28"/>
          <w:lang w:eastAsia="ru-RU"/>
        </w:rPr>
        <w:t> голосом, выразительное </w:t>
      </w:r>
      <w:r w:rsidRPr="009168F9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интонирование</w:t>
      </w:r>
      <w:r w:rsidRPr="009168F9">
        <w:rPr>
          <w:rFonts w:ascii="Times New Roman" w:hAnsi="Times New Roman"/>
          <w:color w:val="000000"/>
          <w:sz w:val="28"/>
          <w:szCs w:val="28"/>
          <w:lang w:eastAsia="ru-RU"/>
        </w:rPr>
        <w:t>  и певучее исполнение одноголосных и двухголосных песен и пьес является основой для развития навыков исполнения произведений кантиленного характера. Младшие школьники очень впечатлительны и эмоциональны, чутко реагируют на вокальное звучание мелодии. Это помогает ребенку научиться вокальному дыханию, умению как бы «мыслить вперед», способствует развитию перспективного, «горизонтального» мышления и целостного видения художественно-эстетического образа в произведении.</w:t>
      </w:r>
    </w:p>
    <w:p w:rsidR="00870FCC" w:rsidRPr="009168F9" w:rsidRDefault="00870FCC" w:rsidP="009168F9">
      <w:pPr>
        <w:shd w:val="clear" w:color="auto" w:fill="FFFFFF"/>
        <w:spacing w:line="30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 Также о</w:t>
      </w:r>
      <w:r w:rsidRPr="009168F9">
        <w:rPr>
          <w:rFonts w:ascii="Times New Roman" w:hAnsi="Times New Roman"/>
          <w:color w:val="000000"/>
          <w:sz w:val="28"/>
          <w:szCs w:val="28"/>
          <w:lang w:eastAsia="ru-RU"/>
        </w:rPr>
        <w:t>чень важен качественный показ педагога. От выразительности исполнения педагогом пьесы зависит, в какой мере музыка заинтересует ребёнка, даст импульс к дальнейшей активной работе. Очень полезно передать ученику ощущения при игре на фортепиано, как говорится, «из рук в руки», то есть поиграть, положив его руки на свои.</w:t>
      </w:r>
    </w:p>
    <w:p w:rsidR="00870FCC" w:rsidRDefault="00870FCC" w:rsidP="00C77A1F">
      <w:pPr>
        <w:shd w:val="clear" w:color="auto" w:fill="FFFFFF"/>
        <w:spacing w:line="30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 </w:t>
      </w:r>
      <w:r w:rsidRPr="009168F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Очень важно разобраться в градации звука самому ученику.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Слишком медленно нажимая клавишу, ученик не услышит насыщенный, настоящих  звук, но и опуская руку на клавишу слишком быстро и крепко, ученик услышит резкий, некрасивый звук, «стук». </w:t>
      </w:r>
      <w:r w:rsidRPr="009168F9">
        <w:rPr>
          <w:rFonts w:ascii="Times New Roman" w:hAnsi="Times New Roman"/>
          <w:color w:val="000000"/>
          <w:sz w:val="28"/>
          <w:szCs w:val="28"/>
          <w:lang w:eastAsia="ru-RU"/>
        </w:rPr>
        <w:t>Между этими пределами лежат всевозможные градации звука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C77A1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870FCC" w:rsidRPr="009168F9" w:rsidRDefault="00870FCC" w:rsidP="00E339DC">
      <w:pPr>
        <w:shd w:val="clear" w:color="auto" w:fill="FFFFFF"/>
        <w:spacing w:line="30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168F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Г. Коган пояснял, что «певучесть звука достигается особым способом нажима клавиш.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Pr="009168F9">
        <w:rPr>
          <w:rFonts w:ascii="Times New Roman" w:hAnsi="Times New Roman"/>
          <w:color w:val="000000"/>
          <w:sz w:val="28"/>
          <w:szCs w:val="28"/>
          <w:lang w:eastAsia="ru-RU"/>
        </w:rPr>
        <w:t>Не толкать, не ударять по ней, а сперва «нащупать» ее поверхность, «приклеиться» к ней не только пальцем, но и – через посредство пальца – всей рукой, всем телом, и затем, не «отлипая» от клавиши, держа ее на «подушечке» длинного, словно от плеча тянущегося пальца, постепенно усиливать давление, пока рука не пог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рузится в клавиатуру «до дна» –</w:t>
      </w:r>
      <w:r w:rsidRPr="009168F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таким движением, каким опираются на стол, нажимают на чужие плечи, вдавливают печать в сургуч». Одним из лучших сравнений является высказывание Г.Г. Нейгауза, стремившегося передать собственные ощущения при исполнении, о «…прорастании пальца в клавиатуру до дна». С детьми, разумеется, мы применяем более доходчивые сравнения, ассоциации с известными бытовыми ощущениями. С. Тальберг, например, говорил о «замешивании теста» пальцами, нечто похожее озвучивал и К.Н. Игумнов, а А. Корто писал о «погружении пальца в клубнику».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Важно </w:t>
      </w:r>
      <w:r w:rsidRPr="00E339DC">
        <w:rPr>
          <w:rFonts w:ascii="Times New Roman" w:hAnsi="Times New Roman"/>
          <w:color w:val="000000"/>
          <w:sz w:val="28"/>
          <w:szCs w:val="28"/>
          <w:lang w:eastAsia="ru-RU"/>
        </w:rPr>
        <w:t>выработать умение медленно нажимать, а не ударять по клавишам.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Но, с другой стороны</w:t>
      </w:r>
      <w:r w:rsidRPr="0035258E">
        <w:rPr>
          <w:rFonts w:ascii="Times New Roman" w:hAnsi="Times New Roman"/>
          <w:color w:val="000000"/>
          <w:sz w:val="28"/>
          <w:szCs w:val="28"/>
          <w:lang w:eastAsia="ru-RU"/>
        </w:rPr>
        <w:t>, нельзя давить на клавиши. Игумнов писал: «Нелепо давить на стул, когда сидишь, не менее нелепо давить на клавиши, когда играешь».</w:t>
      </w:r>
    </w:p>
    <w:p w:rsidR="00870FCC" w:rsidRPr="009168F9" w:rsidRDefault="00870FCC" w:rsidP="00C77A1F">
      <w:pPr>
        <w:shd w:val="clear" w:color="auto" w:fill="FFFFFF"/>
        <w:spacing w:line="30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 Большое внимание нужно уделить подбору аппликатуры. </w:t>
      </w:r>
      <w:r w:rsidRPr="009168F9">
        <w:rPr>
          <w:rFonts w:ascii="Times New Roman" w:hAnsi="Times New Roman"/>
          <w:color w:val="000000"/>
          <w:sz w:val="28"/>
          <w:szCs w:val="28"/>
          <w:lang w:eastAsia="ru-RU"/>
        </w:rPr>
        <w:t>Именно от грамотного выбора аппликатуры зависит целостность исполнения музыкальной фразы. Кантилена имеет свои аппликатурные особенности. Феликс Блуменфельд советовал в мягкой, лирической кантилене, по возможности, «реже употреблять «непевучий» 1-й палец». Часто целесообразнее переложить 3-й через 4-й ил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5-й, чем подкладывать первый. </w:t>
      </w:r>
      <w:r w:rsidRPr="009168F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Это не означает, что 1-й палец никогда не употребляется в кантилене.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Особенно аккуратно нужно </w:t>
      </w:r>
      <w:r w:rsidRPr="009168F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его подкладывать, так как это создает опасность толчка в мелодической линии.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Pr="009168F9">
        <w:rPr>
          <w:rFonts w:ascii="Times New Roman" w:hAnsi="Times New Roman"/>
          <w:color w:val="000000"/>
          <w:sz w:val="28"/>
          <w:szCs w:val="28"/>
          <w:lang w:eastAsia="ru-RU"/>
        </w:rPr>
        <w:t>еобходимо делать это очень бережно, при чутком слуховом контроле.</w:t>
      </w:r>
    </w:p>
    <w:p w:rsidR="00870FCC" w:rsidRPr="009168F9" w:rsidRDefault="00870FCC" w:rsidP="0064187D">
      <w:pPr>
        <w:shd w:val="clear" w:color="auto" w:fill="FFFFFF"/>
        <w:spacing w:line="30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 </w:t>
      </w:r>
      <w:r w:rsidRPr="009168F9">
        <w:rPr>
          <w:rFonts w:ascii="Times New Roman" w:hAnsi="Times New Roman"/>
          <w:color w:val="000000"/>
          <w:sz w:val="28"/>
          <w:szCs w:val="28"/>
          <w:lang w:eastAsia="ru-RU"/>
        </w:rPr>
        <w:t>Одна из основных задач педагога – пианиста должна сводиться к тому, чтобы научить ученика себя </w:t>
      </w:r>
      <w:r w:rsidRPr="009168F9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слушать</w:t>
      </w:r>
      <w:r w:rsidRPr="009168F9">
        <w:rPr>
          <w:rFonts w:ascii="Times New Roman" w:hAnsi="Times New Roman"/>
          <w:color w:val="000000"/>
          <w:sz w:val="28"/>
          <w:szCs w:val="28"/>
          <w:lang w:eastAsia="ru-RU"/>
        </w:rPr>
        <w:t>, ибо умение слышать – основа пианистического мастерства. Все движения юного пианиста должны быть подчинены слуховому контролю. Очень полезно поиграть, закрыв глаза, в таком случае обостряется слух и 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ченик начинает слышать реальное </w:t>
      </w:r>
      <w:r w:rsidRPr="009168F9">
        <w:rPr>
          <w:rFonts w:ascii="Times New Roman" w:hAnsi="Times New Roman"/>
          <w:color w:val="000000"/>
          <w:sz w:val="28"/>
          <w:szCs w:val="28"/>
          <w:lang w:eastAsia="ru-RU"/>
        </w:rPr>
        <w:t>звучание, а не то, которое ему представляется.</w:t>
      </w:r>
      <w:r>
        <w:rPr>
          <w:noProof/>
          <w:lang w:eastAsia="ru-RU"/>
        </w:rPr>
      </w:r>
      <w:r w:rsidRPr="00EF197B"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rect id="AutoShape 8" o:spid="_x0000_s1026" alt="Описание: https://lh4.googleusercontent.com/eU1HwuDUULsDPc_-ZxziuExTP4fSx3dVyhBqqGU9tOK-yWFc9IcMZGrZ8eVSpPVrg1R9rfMIuNBRp0mXv4UIDNMJqao0XMGRmmS4DC4OS3oy9EZreYKp3-IxJ9xwGoKBIb3kradxpoGJuAO5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jYXTwMAAHIGAAAOAAAAZHJzL2Uyb0RvYy54bWysVV1zmzoQfb8z/Q8M78Rgy45hQjqxMb5O&#10;4iQT17ltXjoyiI8pSEQSBrfT/96VsB0nfblzb3lgpJU4u2f37HLxsS0LY0u4yBn1TefMNg1CIxbn&#10;NPXN9afQGpuGkJjGuGCU+OaOCPPj5Ye/LprKI32WsSIm3AAQKrym8s1Mysrr9USUkRKLM1YRCocJ&#10;4yWWsOVpL+a4AfSy6PVte9RrGI8rziIiBFiD7tC81PhJQiJ5nySCSKPwTYhN6jfX74169y4vsJdy&#10;XGV5tA8D/4coSpxTcHqECrDERs3z36DKPOJMsESeRazssSTJI6I5ABvHfsdmleGKaC6QHFEd0yT+&#10;HGx0t33gRh77JhSK4hJKdFVLpj0bYIqJiCBdqiwC6lJk6CxlLC1ILQiPGJWEdlTI2vm7qYP1+lYE&#10;D9FX67n9ntez9tMDSlbtIH7aZZOXl/nalfc31u6fMHIX0fJ5zp/H5GlVPTzx1Hl0ebJc1HeTx8ou&#10;P2/RehHcLa9fMLM/L+ePZblCwRTdrwZs586eOflyUw2sRXvtts2c3UwWm8E3juO2YvPr+up+qCrb&#10;QMxAEPC5qo2obln0TRiUTTNMU3IlKtAHqBaYH0ycsyYjOIYUOwqi9wZDbQSgGZtmyWLIFYZc6bq3&#10;CS+VD6io0Wp57Y7yIq00IjAObDS2QYQRHO3XygP2Dh9XXMg5YaWhFr7JIToNjre3QnZXD1eUL8rC&#10;vCjAjr2CvjEAZmcB1/CpOlNBaEH+cG13Np6NkYX6o5mF7CCwrsIpskahcz4MBsF0Gjg/lV8HeVke&#10;x4QqN4fmcNC/E9++TTtZH9tDsCKPFZwKSfB0My24scXQnKF+dMrh5PVa720YOl/A5R0lp4/sSd+1&#10;wtH43EIhGlruuT22bMeduCMbuSgI31K6zSn5/5SMxjfdYX+oq3QS9Dtutn5+54a9Mpcw/oq8hP47&#10;XsKeUuCMxrq0EudFtz5JhQr/NRVQ7kOhtV6VRDv1b1i8A7lyBnIC5cGghkXG+HfTaGDo+aZ4qTEn&#10;plEsKEjedRBSU1Jv0PC8Dxt+erI5PcE0AijflKbRLaeym6x1xfM0A0+OTgxlaqQkuZawaqEuqn1z&#10;wWDTTPZDWE3O072+9fqruPwF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4Q42F08DAAByBgAADgAAAAAAAAAAAAAAAAAuAgAAZHJz&#10;L2Uyb0RvYy54bWxQSwECLQAUAAYACAAAACEATKDpLNgAAAADAQAADwAAAAAAAAAAAAAAAACpBQAA&#10;ZHJzL2Rvd25yZXYueG1sUEsFBgAAAAAEAAQA8wAAAK4GAAAAAA==&#10;" filled="f" stroked="f">
            <o:lock v:ext="edit" aspectratio="t"/>
            <w10:anchorlock/>
          </v:rect>
        </w:pict>
      </w:r>
    </w:p>
    <w:p w:rsidR="00870FCC" w:rsidRPr="009168F9" w:rsidRDefault="00870FCC" w:rsidP="0064187D">
      <w:pPr>
        <w:shd w:val="clear" w:color="auto" w:fill="FFFFFF"/>
        <w:spacing w:line="30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Важно развивать у ученика внутреннее представление о звучании исполняемого произведения. </w:t>
      </w:r>
      <w:r w:rsidRPr="009168F9">
        <w:rPr>
          <w:rFonts w:ascii="Times New Roman" w:hAnsi="Times New Roman"/>
          <w:color w:val="000000"/>
          <w:sz w:val="28"/>
          <w:szCs w:val="28"/>
          <w:lang w:eastAsia="ru-RU"/>
        </w:rPr>
        <w:t>Первичное представление-предслышание способствует более точному исполнению, помогает добиться осуществления замысла ко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мпозитора в реальном звучании. Также необходимо развивать у</w:t>
      </w:r>
      <w:r w:rsidRPr="009168F9">
        <w:rPr>
          <w:rFonts w:ascii="Times New Roman" w:hAnsi="Times New Roman"/>
          <w:color w:val="000000"/>
          <w:sz w:val="28"/>
          <w:szCs w:val="28"/>
          <w:lang w:eastAsia="ru-RU"/>
        </w:rPr>
        <w:t>мение слышать звук не только в момент его извлечения, но и его продолжени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я или перехода на другую высоту.</w:t>
      </w:r>
      <w:r>
        <w:rPr>
          <w:noProof/>
          <w:lang w:eastAsia="ru-RU"/>
        </w:rPr>
      </w:r>
      <w:r w:rsidRPr="00EF197B"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rect id="AutoShape 9" o:spid="_x0000_s1027" alt="Описание: https://lh6.googleusercontent.com/JdEEzEisyxB0EPejoa27l1eIuXpUz4rgg7LsQ_zkb7CF1swq5g6Q1gPizBrMWNw8pwsbmv3vgvE8EPdrLjfbrelFjfPl_X5ElNk7HLf5nwn1B63qbMEIHKTHzYxGOIVYEFYVQTAnGfK-2Zuz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LUZUwMAAHIGAAAOAAAAZHJzL2Uyb0RvYy54bWysVU1v2zgQvRfofyB4Vyw58oeEKEVsS0m2&#10;TuqgabfppaAlSmJCkQopW44X+993SNmJk14WbXkgSA71Zt7M4+jkw6biaE2VZlJE2DtyMaIilRkT&#10;RYS/3CbOGCPdEJERLgWN8BPV+MPp+3cnbR3Sviwlz6hCACJ02NYRLpumDns9nZa0IvpI1lSAMZeq&#10;Ig1sVdHLFGkBveK9vusOe61UWa1kSrWG01lnxKcWP89p2nzKc00bxCMMsTV2VnZemrl3ekLCQpG6&#10;ZOkuDPILUVSECXD6DDUjDUErxX6CqliqpJZ5c5TKqifznKXUcgA2nvuGzeeS1NRygeTo+jlN+s/B&#10;ptfrhUIsi/AII0EqKNHZqpHWMwowyqhOIV2mLBrqwsvhUSFlwelKU5VK0VDRUfkri+NtzPTTZuLG&#10;C3ovSX/EPXq5+lZ/2fqqKEZzffNj+7AcTRNPt4+DYnjjFQu2nairv6/bcd3qZbU+XhfreBwvMjW/&#10;z5eK8uQ+X/Af3wYxv34YXczzgWiFNxkePy6v4suLj7cX27vN+afLr3dxcvf15vZMnOcfnf731dZU&#10;toWYgeDneqFMbXQ9l+mDRkJOSyIKeqZr0AeoFpjvj5SSbUlJBin2DETvFYbZaEBDy/ZKZpArArmy&#10;dd/kqjI+oKJoY+X19CwvumlQCofHrj92QYQpmHZr44GE+49rpZtzKitkFhFWEJ0FJ+u5brqr+yvG&#10;l5AJ4xzOScjFqwPA7E7ANXxqbCYIK8h/AjeAFI99x+8PY8d3ZzPnLJn6zjDxRoPZ8Ww6nXn/Gr+e&#10;H5Ysy6gwbvaPw/P/n/h2z7ST9fPz0JKzzMCZkLQqllOu0JrA40zssCkHy8u13uswbL6AyxtKXt93&#10;J/3ASYbjkeMn/sAJRu7Ycb1gEgxdP/BnyWtKcybo71NCbYSDQX9gq3QQ9Bturh0/cyNhxRpof5xV&#10;EQZpwDCXSGgUGIvMrhvCeLc+SIUJ/yUVUO59oa1ejUQ79S9l9gRyVRLkBMqDRg2LUqotRi00vQjr&#10;xxVRFCN+KUDygef7pkvajT8Y9WGjDi3LQwsRKUBFuMGoW06brrOuasWKEjx5NjFCmpaSMyth84S6&#10;qHaPCxqbZbJrwqZzHu7trZdfxel/AA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DvotRlTAwAAcgYAAA4AAAAAAAAAAAAAAAAALgIA&#10;AGRycy9lMm9Eb2MueG1sUEsBAi0AFAAGAAgAAAAhAEyg6SzYAAAAAwEAAA8AAAAAAAAAAAAAAAAA&#10;rQUAAGRycy9kb3ducmV2LnhtbFBLBQYAAAAABAAEAPMAAACyBgAAAAA=&#10;" filled="f" stroked="f">
            <o:lock v:ext="edit" aspectratio="t"/>
            <w10:anchorlock/>
          </v:rect>
        </w:pict>
      </w:r>
    </w:p>
    <w:p w:rsidR="00870FCC" w:rsidRDefault="00870FCC" w:rsidP="0064187D">
      <w:pPr>
        <w:shd w:val="clear" w:color="auto" w:fill="FFFFFF"/>
        <w:spacing w:line="30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6. </w:t>
      </w:r>
      <w:r w:rsidRPr="009168F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исполнении кантилены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важным моментом </w:t>
      </w:r>
      <w:r w:rsidRPr="009168F9">
        <w:rPr>
          <w:rFonts w:ascii="Times New Roman" w:hAnsi="Times New Roman"/>
          <w:color w:val="000000"/>
          <w:sz w:val="28"/>
          <w:szCs w:val="28"/>
          <w:lang w:eastAsia="ru-RU"/>
        </w:rPr>
        <w:t>является использование </w:t>
      </w:r>
      <w:r w:rsidRPr="009168F9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веса</w:t>
      </w:r>
      <w:r w:rsidRPr="009168F9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9168F9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руки</w:t>
      </w:r>
      <w:r w:rsidRPr="009168F9">
        <w:rPr>
          <w:rFonts w:ascii="Times New Roman" w:hAnsi="Times New Roman"/>
          <w:color w:val="000000"/>
          <w:sz w:val="28"/>
          <w:szCs w:val="28"/>
          <w:lang w:eastAsia="ru-RU"/>
        </w:rPr>
        <w:t>, опора на клавиатуру. При этом нельзя понимать «вес руки», как нечто постоянное, неизменное и пассивное. В кантилене вес руки регулируется мышечной работой. Поэтому, правильно говорить о рассчитанном давлении руки на клавиатуру. Совершенно различны ощущения в разных динамических оттенках. Иногда у учащихся в кантилене устает рука, то есть эмоциональное напряжение (естественное при исполнении многих мелодий) переходит в напряжение физическое. При этом давление руки, не доходя до конца пальца, задерживается в кисти или локте. Рука зажимается и устает, а звук оказывается лишенным полноты и интенсивности.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168F9">
        <w:rPr>
          <w:rFonts w:ascii="Times New Roman" w:hAnsi="Times New Roman"/>
          <w:color w:val="000000"/>
          <w:sz w:val="28"/>
          <w:szCs w:val="28"/>
          <w:lang w:eastAsia="ru-RU"/>
        </w:rPr>
        <w:t>Ребенку необходимо объяснить, что при звукоизвлечении рука должна быть полностью освобождена, пластична, особенно в запястье, а движения должны быть естественными и свободными. Ладонь лучше располагать над нажимаемой клавишей, а не сбоку от нее. Пальцы следует держать по возможности собранными вместе, готовыми к игре в любую секунду. В кончиках пальцев необходимо ощущение крепости, цепкости; это важно не только в forte, но и в piano.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168F9">
        <w:rPr>
          <w:rFonts w:ascii="Times New Roman" w:hAnsi="Times New Roman"/>
          <w:color w:val="000000"/>
          <w:sz w:val="28"/>
          <w:szCs w:val="28"/>
          <w:lang w:eastAsia="ru-RU"/>
        </w:rPr>
        <w:t>Пальцы в кантилене могут двигаться с большим или меньшим размахом. Однако, безусловно, целесообразным является такое их положение, при котором с клавишей соприкасается вся подушечка пальца, то есть положение вытянутое, мягкое. Конечно, бывают случаи, когда палец приходится закруглять в силу особенностей фактуры, но это исключение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870FCC" w:rsidRDefault="00870FCC" w:rsidP="009168F9">
      <w:pPr>
        <w:shd w:val="clear" w:color="auto" w:fill="FFFFFF"/>
        <w:spacing w:line="30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7. </w:t>
      </w:r>
      <w:r w:rsidRPr="00730CA3">
        <w:rPr>
          <w:rFonts w:ascii="Times New Roman" w:hAnsi="Times New Roman"/>
          <w:color w:val="000000"/>
          <w:sz w:val="28"/>
          <w:szCs w:val="28"/>
          <w:lang w:eastAsia="ru-RU"/>
        </w:rPr>
        <w:t>При работе над кантиленой учащийся приобретает опыт эмоционального сопереживания музыке. Эмоциональное отношение к исполняемому необходимо, так как в реальное звучание пианист воплощает свое внутреннее представление о мелодии.  «Каждая содержательная мелодия имеет свою внутреннюю сущность. Эмоциональное отношение к мелодии – одна из важнейших сторон музыкальности человека» (Е.Либерман).От ребенка важно добиться, чтобы он почувствовал, захотел и смог сыграть мелодию именно с тем настроением, как задумано автором. Эмоциональное отношение к мелодии – одна из самых важнейших сторон исполнения любого музыкального произведения. Нужно рассказать ученику, что в этом произведении происходит, развивать его фантазию удачными метафорами, поэтическими образами, аналогиями с явлениями природы и жизни.</w:t>
      </w:r>
      <w:r w:rsidRPr="00730CA3">
        <w:t xml:space="preserve"> </w:t>
      </w:r>
      <w:r w:rsidRPr="00730CA3">
        <w:rPr>
          <w:rFonts w:ascii="Times New Roman" w:hAnsi="Times New Roman"/>
          <w:color w:val="000000"/>
          <w:sz w:val="28"/>
          <w:szCs w:val="28"/>
          <w:lang w:eastAsia="ru-RU"/>
        </w:rPr>
        <w:t>Необходимо добиваться сразу же выразительного исполнения, т.е. чтобы характер исполнения точно соответствовал содержанию мелодии.</w:t>
      </w:r>
    </w:p>
    <w:p w:rsidR="00870FCC" w:rsidRPr="009168F9" w:rsidRDefault="00870FCC" w:rsidP="00042251">
      <w:pPr>
        <w:shd w:val="clear" w:color="auto" w:fill="FFFFFF"/>
        <w:spacing w:line="30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8. </w:t>
      </w:r>
      <w:r w:rsidRPr="00730CA3">
        <w:rPr>
          <w:rFonts w:ascii="Times New Roman" w:hAnsi="Times New Roman"/>
          <w:color w:val="000000"/>
          <w:sz w:val="28"/>
          <w:szCs w:val="28"/>
          <w:lang w:eastAsia="ru-RU"/>
        </w:rPr>
        <w:t>Одна из главных задач при работе над кантиленой – знакомство ученика с мелодическим мотивом, предложением, музыкальными фразами. Особенно важно это на начальном этапе обучения. Также ученик знакомится с простейшими элементами музыкальной формы, динамикой.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168F9">
        <w:rPr>
          <w:rFonts w:ascii="Times New Roman" w:hAnsi="Times New Roman"/>
          <w:color w:val="000000"/>
          <w:sz w:val="28"/>
          <w:szCs w:val="28"/>
          <w:lang w:eastAsia="ru-RU"/>
        </w:rPr>
        <w:t>Важным моментом является анализ особенностей строения музыкального произведения. Для ребенка можно найти сравнение </w:t>
      </w:r>
      <w:r w:rsidRPr="009168F9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фразы</w:t>
      </w:r>
      <w:r w:rsidRPr="009168F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с волной, накатывающей на берег и затем откатывающейся от него. Самое главное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Pr="009168F9">
        <w:rPr>
          <w:rFonts w:ascii="Times New Roman" w:hAnsi="Times New Roman"/>
          <w:color w:val="000000"/>
          <w:sz w:val="28"/>
          <w:szCs w:val="28"/>
          <w:lang w:eastAsia="ru-RU"/>
        </w:rPr>
        <w:t>определить местонахождение кульминационной точки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которая</w:t>
      </w:r>
      <w:r w:rsidRPr="009168F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находится обычно ближе к концу фразы.</w:t>
      </w:r>
    </w:p>
    <w:p w:rsidR="00870FCC" w:rsidRPr="009168F9" w:rsidRDefault="00870FCC" w:rsidP="00042251">
      <w:pPr>
        <w:shd w:val="clear" w:color="auto" w:fill="FFFFFF"/>
        <w:spacing w:line="30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9</w:t>
      </w:r>
      <w:r w:rsidRPr="0004225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Pr="009168F9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Педаль</w:t>
      </w:r>
      <w:r w:rsidRPr="009168F9">
        <w:rPr>
          <w:rFonts w:ascii="Times New Roman" w:hAnsi="Times New Roman"/>
          <w:color w:val="000000"/>
          <w:sz w:val="28"/>
          <w:szCs w:val="28"/>
          <w:lang w:eastAsia="ru-RU"/>
        </w:rPr>
        <w:t> имеет большое значение в работе над кантиленой. Умело пользуясь педалью, пианист находит тембр, колорит звучания, создает гармонический фон мелодии.</w:t>
      </w:r>
      <w:r w:rsidRPr="0004225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168F9">
        <w:rPr>
          <w:rFonts w:ascii="Times New Roman" w:hAnsi="Times New Roman"/>
          <w:color w:val="000000"/>
          <w:sz w:val="28"/>
          <w:szCs w:val="28"/>
          <w:lang w:eastAsia="ru-RU"/>
        </w:rPr>
        <w:t>Если мы нажмем на правую педаль – мы вдохнем в звук “жизнь”. В этом основное значение запаздывающей педали. “Подхватывающий” и “поддерживающий” прием не дает звуку угаснуть. Поэтому важно сначала услышать звук, а затем его подхватить. На первом этапе обучения необходима точная педализация, осмысление и ограничение ее, а также умение добиваться певучести звука  без педали.</w:t>
      </w:r>
    </w:p>
    <w:p w:rsidR="00870FCC" w:rsidRDefault="00870FCC" w:rsidP="00BC188C">
      <w:pPr>
        <w:shd w:val="clear" w:color="auto" w:fill="FFFFFF"/>
        <w:spacing w:line="30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10. </w:t>
      </w:r>
      <w:r w:rsidRPr="009168F9">
        <w:rPr>
          <w:rFonts w:ascii="Times New Roman" w:hAnsi="Times New Roman"/>
          <w:color w:val="000000"/>
          <w:sz w:val="28"/>
          <w:szCs w:val="28"/>
          <w:lang w:eastAsia="ru-RU"/>
        </w:rPr>
        <w:t>Очень важно звучание</w:t>
      </w:r>
      <w:r w:rsidRPr="009168F9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9168F9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сопровождения</w:t>
      </w:r>
      <w:r w:rsidRPr="009168F9">
        <w:rPr>
          <w:rFonts w:ascii="Times New Roman" w:hAnsi="Times New Roman"/>
          <w:color w:val="000000"/>
          <w:sz w:val="28"/>
          <w:szCs w:val="28"/>
          <w:lang w:eastAsia="ru-RU"/>
        </w:rPr>
        <w:t>, соотношение мелодии и аккомпанемента, глубины баса.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Аккомпанемент часто </w:t>
      </w:r>
      <w:r w:rsidRPr="009168F9">
        <w:rPr>
          <w:rFonts w:ascii="Times New Roman" w:hAnsi="Times New Roman"/>
          <w:color w:val="000000"/>
          <w:sz w:val="28"/>
          <w:szCs w:val="28"/>
          <w:lang w:eastAsia="ru-RU"/>
        </w:rPr>
        <w:t>имеет аккорд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овый или фигурационный характер. </w:t>
      </w:r>
      <w:r w:rsidRPr="009168F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Первое, о чем следует позаботиться при исполнении сопровождения, это чтобы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оно </w:t>
      </w:r>
      <w:r w:rsidRPr="009168F9">
        <w:rPr>
          <w:rFonts w:ascii="Times New Roman" w:hAnsi="Times New Roman"/>
          <w:color w:val="000000"/>
          <w:sz w:val="28"/>
          <w:szCs w:val="28"/>
          <w:lang w:eastAsia="ru-RU"/>
        </w:rPr>
        <w:t>не заглушало мелодии, не мешало ей «дышать», «литься», «петь». Каждый ее звук должен не только ясно прозвучать, но и дозвучать незаглушенным до конца, то есть до начала следующего звука.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168F9">
        <w:rPr>
          <w:rFonts w:ascii="Times New Roman" w:hAnsi="Times New Roman"/>
          <w:color w:val="000000"/>
          <w:sz w:val="28"/>
          <w:szCs w:val="28"/>
          <w:lang w:eastAsia="ru-RU"/>
        </w:rPr>
        <w:t>Мелодию не следует выделять искусственным образом, а естественно </w:t>
      </w:r>
      <w:r w:rsidRPr="009168F9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отделять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от аккомпанемента. О</w:t>
      </w:r>
      <w:r w:rsidRPr="009168F9">
        <w:rPr>
          <w:rFonts w:ascii="Times New Roman" w:hAnsi="Times New Roman"/>
          <w:color w:val="000000"/>
          <w:sz w:val="28"/>
          <w:szCs w:val="28"/>
          <w:lang w:eastAsia="ru-RU"/>
        </w:rPr>
        <w:t>собенно важна роль </w:t>
      </w:r>
      <w:r w:rsidRPr="009168F9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баса</w:t>
      </w:r>
      <w:r w:rsidRPr="009168F9">
        <w:rPr>
          <w:rFonts w:ascii="Times New Roman" w:hAnsi="Times New Roman"/>
          <w:color w:val="000000"/>
          <w:sz w:val="28"/>
          <w:szCs w:val="28"/>
          <w:lang w:eastAsia="ru-RU"/>
        </w:rPr>
        <w:t>, гармонической вертикали. Басовый звук – основа гармонии. Поэтому его всегда надо брать пусть мягко, но гулко, достаточно сочно и полнозвучно. Бас играет очень большую роль в общем звучании, и очень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168F9">
        <w:rPr>
          <w:rFonts w:ascii="Times New Roman" w:hAnsi="Times New Roman"/>
          <w:color w:val="000000"/>
          <w:sz w:val="28"/>
          <w:szCs w:val="28"/>
          <w:lang w:eastAsia="ru-RU"/>
        </w:rPr>
        <w:t>опасно оставлять мелодию с аккомпанементом без полновесной поддержки нижнего голоса.</w:t>
      </w:r>
    </w:p>
    <w:p w:rsidR="00870FCC" w:rsidRPr="009168F9" w:rsidRDefault="00870FCC" w:rsidP="0035258E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br w:type="page"/>
      </w:r>
    </w:p>
    <w:p w:rsidR="00870FCC" w:rsidRPr="00096977" w:rsidRDefault="00870FCC" w:rsidP="0035258E">
      <w:pPr>
        <w:pStyle w:val="ListParagraph"/>
        <w:numPr>
          <w:ilvl w:val="0"/>
          <w:numId w:val="1"/>
        </w:numPr>
        <w:shd w:val="clear" w:color="auto" w:fill="FFFFFF"/>
        <w:spacing w:line="30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Заключение</w:t>
      </w:r>
    </w:p>
    <w:p w:rsidR="00870FCC" w:rsidRPr="0035258E" w:rsidRDefault="00870FCC" w:rsidP="00096977">
      <w:pPr>
        <w:pStyle w:val="ListParagraph"/>
        <w:shd w:val="clear" w:color="auto" w:fill="FFFFFF"/>
        <w:spacing w:line="300" w:lineRule="auto"/>
        <w:ind w:left="1069" w:firstLine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70FCC" w:rsidRPr="009168F9" w:rsidRDefault="00870FCC" w:rsidP="009168F9">
      <w:pPr>
        <w:shd w:val="clear" w:color="auto" w:fill="FFFFFF"/>
        <w:spacing w:line="30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Исполнение кантиленной музыки – одна из самых интересных и трудных задач в классе фортепиано. </w:t>
      </w:r>
      <w:r w:rsidRPr="009168F9">
        <w:rPr>
          <w:rFonts w:ascii="Times New Roman" w:hAnsi="Times New Roman"/>
          <w:color w:val="000000"/>
          <w:sz w:val="28"/>
          <w:szCs w:val="28"/>
          <w:lang w:eastAsia="ru-RU"/>
        </w:rPr>
        <w:t>Работа над кантиленой предполагает максимальное обострение творческих музыкальных способностей и эмоциональное отношение к исполняемому музыкальному материалу.</w:t>
      </w:r>
    </w:p>
    <w:p w:rsidR="00870FCC" w:rsidRPr="009168F9" w:rsidRDefault="00870FCC" w:rsidP="009168F9">
      <w:pPr>
        <w:shd w:val="clear" w:color="auto" w:fill="FFFFFF"/>
        <w:spacing w:line="30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168F9">
        <w:rPr>
          <w:rFonts w:ascii="Times New Roman" w:hAnsi="Times New Roman"/>
          <w:color w:val="000000"/>
          <w:sz w:val="28"/>
          <w:szCs w:val="28"/>
          <w:lang w:eastAsia="ru-RU"/>
        </w:rPr>
        <w:t>Конечно, чем менее развит ученик, тем больше бывает всяких разговоров, разъяснений, тем тщательнее и настойчивее работа. Необходимо добиваться конкретного воплощения своих высказываний и внушений в звуке, фразе, нюансировке.</w:t>
      </w:r>
    </w:p>
    <w:p w:rsidR="00870FCC" w:rsidRPr="009168F9" w:rsidRDefault="00870FCC" w:rsidP="00096977">
      <w:pPr>
        <w:shd w:val="clear" w:color="auto" w:fill="FFFFFF"/>
        <w:spacing w:line="30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168F9">
        <w:rPr>
          <w:rFonts w:ascii="Times New Roman" w:hAnsi="Times New Roman"/>
          <w:color w:val="000000"/>
          <w:sz w:val="28"/>
          <w:szCs w:val="28"/>
          <w:lang w:eastAsia="ru-RU"/>
        </w:rPr>
        <w:t>В результате работы над произведениями кантиленного характера у детей развивается умение внимательно слушать свое исполнение, способность предслышать и воплощать необходимый звук, правильно анализировать и выбирать приемы работы над конкретными трудностями. Постепенно вырабатывается умение осмысленно исполнять музыкальные произведения через определение первоочередных музыкальных задач и постоянный контроль над качеством звучания.</w:t>
      </w:r>
    </w:p>
    <w:p w:rsidR="00870FCC" w:rsidRDefault="00870FCC" w:rsidP="009168F9">
      <w:pPr>
        <w:shd w:val="clear" w:color="auto" w:fill="FFFFFF"/>
        <w:spacing w:line="30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Pr="009168F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работе над кантиленой необходимо прежде работать над мелодией, над звуком, и руководствоваться известным высказыванием Г.Г.Нейгауза: «Овладение звуком есть первая и важнейшая задача среди других фортепианных технических задач, которые должен разрешить пианист, ибо звук есть сама мелодия музыки: облагораживая и совершенствуя его, мы поднимаем самую музыку на большую высоту!»</w:t>
      </w:r>
    </w:p>
    <w:p w:rsidR="00870FCC" w:rsidRDefault="00870FCC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br w:type="page"/>
      </w:r>
    </w:p>
    <w:p w:rsidR="00870FCC" w:rsidRPr="009168F9" w:rsidRDefault="00870FCC" w:rsidP="009168F9">
      <w:pPr>
        <w:shd w:val="clear" w:color="auto" w:fill="FFFFFF"/>
        <w:spacing w:line="30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70FCC" w:rsidRDefault="00870FCC" w:rsidP="0035258E">
      <w:pPr>
        <w:shd w:val="clear" w:color="auto" w:fill="FFFFFF"/>
        <w:spacing w:line="300" w:lineRule="auto"/>
        <w:jc w:val="center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  <w:r w:rsidRPr="009168F9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Список литературы</w:t>
      </w:r>
    </w:p>
    <w:p w:rsidR="00870FCC" w:rsidRPr="009168F9" w:rsidRDefault="00870FCC" w:rsidP="009168F9">
      <w:pPr>
        <w:shd w:val="clear" w:color="auto" w:fill="FFFFFF"/>
        <w:spacing w:line="30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70FCC" w:rsidRPr="009168F9" w:rsidRDefault="00870FCC" w:rsidP="009168F9">
      <w:pPr>
        <w:shd w:val="clear" w:color="auto" w:fill="FFFFFF"/>
        <w:spacing w:line="30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168F9">
        <w:rPr>
          <w:rFonts w:ascii="Times New Roman" w:hAnsi="Times New Roman"/>
          <w:color w:val="000000"/>
          <w:sz w:val="28"/>
          <w:szCs w:val="28"/>
          <w:lang w:eastAsia="ru-RU"/>
        </w:rPr>
        <w:t>1. Нейгауз Г.Г. Об искусстве фортепианной игры.– М.: «Музыка», 1988.</w:t>
      </w:r>
    </w:p>
    <w:p w:rsidR="00870FCC" w:rsidRPr="009168F9" w:rsidRDefault="00870FCC" w:rsidP="0035258E">
      <w:pPr>
        <w:shd w:val="clear" w:color="auto" w:fill="FFFFFF"/>
        <w:spacing w:line="30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168F9">
        <w:rPr>
          <w:rFonts w:ascii="Times New Roman" w:hAnsi="Times New Roman"/>
          <w:color w:val="000000"/>
          <w:sz w:val="28"/>
          <w:szCs w:val="28"/>
          <w:lang w:eastAsia="ru-RU"/>
        </w:rPr>
        <w:t>2. Браудо И.А. Артикуляция. (О произношении мелодии). – Л.: «Музыка», 1961.</w:t>
      </w:r>
    </w:p>
    <w:p w:rsidR="00870FCC" w:rsidRPr="009168F9" w:rsidRDefault="00870FCC" w:rsidP="009168F9">
      <w:pPr>
        <w:shd w:val="clear" w:color="auto" w:fill="FFFFFF"/>
        <w:spacing w:line="30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168F9">
        <w:rPr>
          <w:rFonts w:ascii="Times New Roman" w:hAnsi="Times New Roman"/>
          <w:color w:val="000000"/>
          <w:sz w:val="28"/>
          <w:szCs w:val="28"/>
          <w:lang w:eastAsia="ru-RU"/>
        </w:rPr>
        <w:t>3. Фейнберг С.Е. Пианизм как искусство. – М.: «Классика – XXI», 2003.</w:t>
      </w:r>
    </w:p>
    <w:p w:rsidR="00870FCC" w:rsidRPr="009168F9" w:rsidRDefault="00870FCC" w:rsidP="0035258E">
      <w:pPr>
        <w:shd w:val="clear" w:color="auto" w:fill="FFFFFF"/>
        <w:spacing w:line="30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168F9">
        <w:rPr>
          <w:rFonts w:ascii="Times New Roman" w:hAnsi="Times New Roman"/>
          <w:color w:val="000000"/>
          <w:sz w:val="28"/>
          <w:szCs w:val="28"/>
          <w:lang w:eastAsia="ru-RU"/>
        </w:rPr>
        <w:t>4. Алексеев А. Методика обучения игре на фортепиано. М., - 1978г.</w:t>
      </w:r>
    </w:p>
    <w:p w:rsidR="00870FCC" w:rsidRPr="009168F9" w:rsidRDefault="00870FCC" w:rsidP="0035258E">
      <w:pPr>
        <w:shd w:val="clear" w:color="auto" w:fill="FFFFFF"/>
        <w:spacing w:line="30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168F9">
        <w:rPr>
          <w:rFonts w:ascii="Times New Roman" w:hAnsi="Times New Roman"/>
          <w:color w:val="000000"/>
          <w:sz w:val="28"/>
          <w:szCs w:val="28"/>
          <w:lang w:eastAsia="ru-RU"/>
        </w:rPr>
        <w:t>5. Гинзбург Л.О работе над музыкальным произведением. – М.,1953.</w:t>
      </w:r>
    </w:p>
    <w:p w:rsidR="00870FCC" w:rsidRPr="009168F9" w:rsidRDefault="00870FCC" w:rsidP="0035258E">
      <w:pPr>
        <w:shd w:val="clear" w:color="auto" w:fill="FFFFFF"/>
        <w:spacing w:line="30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168F9">
        <w:rPr>
          <w:rFonts w:ascii="Times New Roman" w:hAnsi="Times New Roman"/>
          <w:color w:val="000000"/>
          <w:sz w:val="28"/>
          <w:szCs w:val="28"/>
          <w:lang w:eastAsia="ru-RU"/>
        </w:rPr>
        <w:t>6. Коган Г. Работа пианиста. – М., 1969.</w:t>
      </w:r>
    </w:p>
    <w:p w:rsidR="00870FCC" w:rsidRPr="009168F9" w:rsidRDefault="00870FCC" w:rsidP="0035258E">
      <w:pPr>
        <w:shd w:val="clear" w:color="auto" w:fill="FFFFFF"/>
        <w:spacing w:line="30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168F9">
        <w:rPr>
          <w:rFonts w:ascii="Times New Roman" w:hAnsi="Times New Roman"/>
          <w:color w:val="000000"/>
          <w:sz w:val="28"/>
          <w:szCs w:val="28"/>
          <w:lang w:eastAsia="ru-RU"/>
        </w:rPr>
        <w:t>7. Любомудрова Н. «Методика обучения игре на фортепиано» М., 1982.</w:t>
      </w:r>
    </w:p>
    <w:p w:rsidR="00870FCC" w:rsidRDefault="00870FCC" w:rsidP="0035258E">
      <w:pPr>
        <w:shd w:val="clear" w:color="auto" w:fill="FFFFFF"/>
        <w:spacing w:line="30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168F9">
        <w:rPr>
          <w:rFonts w:ascii="Times New Roman" w:hAnsi="Times New Roman"/>
          <w:color w:val="000000"/>
          <w:sz w:val="28"/>
          <w:szCs w:val="28"/>
          <w:lang w:eastAsia="ru-RU"/>
        </w:rPr>
        <w:t>8. Метнер М. «Повседневная работа пианиста». – М.,1981.</w:t>
      </w:r>
    </w:p>
    <w:p w:rsidR="00870FCC" w:rsidRDefault="00870FCC" w:rsidP="0035258E">
      <w:pPr>
        <w:shd w:val="clear" w:color="auto" w:fill="FFFFFF"/>
        <w:spacing w:line="30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9. Либерман Е. «Работа над фортепианной техникой». М., 2010.</w:t>
      </w:r>
    </w:p>
    <w:p w:rsidR="00870FCC" w:rsidRPr="009168F9" w:rsidRDefault="00870FCC" w:rsidP="0035258E">
      <w:pPr>
        <w:shd w:val="clear" w:color="auto" w:fill="FFFFFF"/>
        <w:spacing w:line="30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10. Гофман Й. «Фортепианная игра. Ответы на вопросы о фортепианной игре».</w:t>
      </w:r>
      <w:r w:rsidRPr="006E0351">
        <w:t xml:space="preserve"> </w:t>
      </w:r>
      <w:r w:rsidRPr="006E0351">
        <w:rPr>
          <w:rFonts w:ascii="Times New Roman" w:hAnsi="Times New Roman"/>
          <w:color w:val="000000"/>
          <w:sz w:val="28"/>
          <w:szCs w:val="28"/>
          <w:lang w:eastAsia="ru-RU"/>
        </w:rPr>
        <w:t>М., 2010.</w:t>
      </w:r>
    </w:p>
    <w:p w:rsidR="00870FCC" w:rsidRPr="009168F9" w:rsidRDefault="00870FCC" w:rsidP="009168F9">
      <w:pPr>
        <w:spacing w:line="300" w:lineRule="auto"/>
        <w:jc w:val="both"/>
        <w:rPr>
          <w:rFonts w:ascii="Times New Roman" w:hAnsi="Times New Roman"/>
          <w:sz w:val="28"/>
          <w:szCs w:val="28"/>
        </w:rPr>
      </w:pPr>
    </w:p>
    <w:sectPr w:rsidR="00870FCC" w:rsidRPr="009168F9" w:rsidSect="00B20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71A8D"/>
    <w:multiLevelType w:val="hybridMultilevel"/>
    <w:tmpl w:val="8230D12E"/>
    <w:lvl w:ilvl="0" w:tplc="DA6ABBA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3BDA"/>
    <w:rsid w:val="00042251"/>
    <w:rsid w:val="00096977"/>
    <w:rsid w:val="00146317"/>
    <w:rsid w:val="002524F6"/>
    <w:rsid w:val="0035258E"/>
    <w:rsid w:val="00486293"/>
    <w:rsid w:val="00624647"/>
    <w:rsid w:val="0064187D"/>
    <w:rsid w:val="00695434"/>
    <w:rsid w:val="006E0351"/>
    <w:rsid w:val="00703BDA"/>
    <w:rsid w:val="00730CA3"/>
    <w:rsid w:val="008610F2"/>
    <w:rsid w:val="00870FCC"/>
    <w:rsid w:val="00873D38"/>
    <w:rsid w:val="009168F9"/>
    <w:rsid w:val="009F1446"/>
    <w:rsid w:val="00B20E3C"/>
    <w:rsid w:val="00BC188C"/>
    <w:rsid w:val="00C655D7"/>
    <w:rsid w:val="00C77A1F"/>
    <w:rsid w:val="00E339DC"/>
    <w:rsid w:val="00EF197B"/>
    <w:rsid w:val="00F85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E3C"/>
    <w:pPr>
      <w:spacing w:line="360" w:lineRule="auto"/>
      <w:ind w:firstLine="709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525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21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156</TotalTime>
  <Pages>9</Pages>
  <Words>1891</Words>
  <Characters>10781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 Windows</cp:lastModifiedBy>
  <cp:revision>9</cp:revision>
  <dcterms:created xsi:type="dcterms:W3CDTF">2018-10-18T17:58:00Z</dcterms:created>
  <dcterms:modified xsi:type="dcterms:W3CDTF">2022-05-19T21:44:00Z</dcterms:modified>
</cp:coreProperties>
</file>