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E889" w14:textId="77777777" w:rsidR="0051168E" w:rsidRPr="00207C40" w:rsidRDefault="0051168E" w:rsidP="00207C40">
      <w:pPr>
        <w:spacing w:line="360" w:lineRule="auto"/>
        <w:ind w:firstLine="709"/>
        <w:rPr>
          <w:rFonts w:ascii="Times New Roman" w:hAnsi="Times New Roman" w:cs="Times New Roman"/>
          <w:kern w:val="0"/>
          <w:sz w:val="28"/>
          <w:szCs w:val="28"/>
        </w:rPr>
      </w:pPr>
      <w:r w:rsidRPr="00207C40">
        <w:rPr>
          <w:rFonts w:ascii="Times New Roman" w:hAnsi="Times New Roman" w:cs="Times New Roman"/>
          <w:kern w:val="0"/>
          <w:sz w:val="28"/>
          <w:szCs w:val="28"/>
        </w:rPr>
        <w:t>УДК</w:t>
      </w:r>
    </w:p>
    <w:p w14:paraId="2688B646" w14:textId="77777777" w:rsidR="0051168E" w:rsidRPr="00207C40" w:rsidRDefault="0051168E" w:rsidP="00207C40">
      <w:pPr>
        <w:spacing w:line="360" w:lineRule="auto"/>
        <w:ind w:firstLine="709"/>
        <w:rPr>
          <w:rFonts w:ascii="Times New Roman" w:hAnsi="Times New Roman" w:cs="Times New Roman"/>
          <w:kern w:val="0"/>
          <w:sz w:val="28"/>
          <w:szCs w:val="28"/>
        </w:rPr>
      </w:pPr>
      <w:r w:rsidRPr="00207C40">
        <w:rPr>
          <w:rFonts w:ascii="Times New Roman" w:hAnsi="Times New Roman" w:cs="Times New Roman"/>
          <w:kern w:val="0"/>
          <w:sz w:val="28"/>
          <w:szCs w:val="28"/>
        </w:rPr>
        <w:t>ББК</w:t>
      </w:r>
    </w:p>
    <w:p w14:paraId="65C5617C" w14:textId="77777777" w:rsidR="000E2084" w:rsidRPr="00207C40" w:rsidRDefault="000E2084" w:rsidP="00207C40">
      <w:pPr>
        <w:spacing w:line="360" w:lineRule="auto"/>
        <w:rPr>
          <w:rFonts w:ascii="Times New Roman" w:hAnsi="Times New Roman" w:cs="Times New Roman"/>
          <w:b/>
          <w:bCs/>
          <w:kern w:val="0"/>
          <w:sz w:val="28"/>
          <w:szCs w:val="28"/>
        </w:rPr>
      </w:pPr>
    </w:p>
    <w:p w14:paraId="6039CBE1" w14:textId="77777777" w:rsidR="00B204A3" w:rsidRPr="00207C40" w:rsidRDefault="00B204A3" w:rsidP="00207C40">
      <w:pPr>
        <w:spacing w:line="360" w:lineRule="auto"/>
        <w:ind w:firstLine="709"/>
        <w:jc w:val="center"/>
        <w:rPr>
          <w:rFonts w:ascii="Times New Roman" w:hAnsi="Times New Roman" w:cs="Times New Roman"/>
          <w:b/>
          <w:bCs/>
          <w:kern w:val="0"/>
          <w:sz w:val="28"/>
          <w:szCs w:val="28"/>
        </w:rPr>
      </w:pPr>
      <w:r w:rsidRPr="00207C40">
        <w:rPr>
          <w:rFonts w:ascii="Times New Roman" w:hAnsi="Times New Roman" w:cs="Times New Roman"/>
          <w:b/>
          <w:bCs/>
          <w:kern w:val="0"/>
          <w:sz w:val="28"/>
          <w:szCs w:val="28"/>
        </w:rPr>
        <w:t>МУЗЫКАЛЬНО-ЭСТЕТИЧЕСКОЕ ВОСПИТАНИЕ В СОВРЕМЕННОЙ СИСТЕМЕ ОБРАЗОВАНИЯ: АКТУАЛЬНЫЕ ПРОБЛЕМЫ И ПЕРСПЕКТИВЫ ИХ РЕШЕНИЯ</w:t>
      </w:r>
    </w:p>
    <w:p w14:paraId="244F5DEB" w14:textId="77777777" w:rsidR="0051168E" w:rsidRPr="00207C40" w:rsidRDefault="0051168E" w:rsidP="00207C40">
      <w:pPr>
        <w:spacing w:line="360" w:lineRule="auto"/>
        <w:ind w:firstLine="709"/>
        <w:jc w:val="center"/>
        <w:rPr>
          <w:rFonts w:ascii="Times New Roman" w:hAnsi="Times New Roman" w:cs="Times New Roman"/>
          <w:b/>
          <w:bCs/>
          <w:kern w:val="0"/>
          <w:sz w:val="28"/>
          <w:szCs w:val="28"/>
        </w:rPr>
      </w:pPr>
    </w:p>
    <w:p w14:paraId="13D2B86C" w14:textId="77777777" w:rsidR="0051168E" w:rsidRPr="00207C40" w:rsidRDefault="0051168E" w:rsidP="00207C40">
      <w:pPr>
        <w:spacing w:line="360" w:lineRule="auto"/>
        <w:ind w:firstLine="709"/>
        <w:jc w:val="center"/>
        <w:rPr>
          <w:rFonts w:ascii="Times New Roman" w:hAnsi="Times New Roman" w:cs="Times New Roman"/>
          <w:b/>
          <w:bCs/>
          <w:kern w:val="0"/>
          <w:sz w:val="28"/>
          <w:szCs w:val="28"/>
        </w:rPr>
      </w:pPr>
      <w:r w:rsidRPr="00207C40">
        <w:rPr>
          <w:rFonts w:ascii="Times New Roman" w:hAnsi="Times New Roman" w:cs="Times New Roman"/>
          <w:b/>
          <w:bCs/>
          <w:kern w:val="0"/>
          <w:sz w:val="28"/>
          <w:szCs w:val="28"/>
        </w:rPr>
        <w:t>НОВИКОВА СВЕТЛАНА АНАТОЛЬЕВНА</w:t>
      </w:r>
    </w:p>
    <w:p w14:paraId="15F9B59E" w14:textId="77777777" w:rsidR="0051168E" w:rsidRPr="00207C40" w:rsidRDefault="0051168E" w:rsidP="00207C40">
      <w:pPr>
        <w:spacing w:line="360" w:lineRule="auto"/>
        <w:ind w:firstLine="709"/>
        <w:jc w:val="center"/>
        <w:rPr>
          <w:rFonts w:ascii="Times New Roman" w:hAnsi="Times New Roman" w:cs="Times New Roman"/>
          <w:kern w:val="0"/>
          <w:sz w:val="28"/>
          <w:szCs w:val="28"/>
        </w:rPr>
      </w:pPr>
      <w:r w:rsidRPr="00207C40">
        <w:rPr>
          <w:rFonts w:ascii="Times New Roman" w:hAnsi="Times New Roman" w:cs="Times New Roman"/>
          <w:kern w:val="0"/>
          <w:sz w:val="28"/>
          <w:szCs w:val="28"/>
        </w:rPr>
        <w:t>магистр кафедры музыкального образования,</w:t>
      </w:r>
    </w:p>
    <w:p w14:paraId="27B93296" w14:textId="77777777" w:rsidR="000E2084" w:rsidRPr="00207C40" w:rsidRDefault="0051168E" w:rsidP="00207C40">
      <w:pPr>
        <w:spacing w:line="360" w:lineRule="auto"/>
        <w:ind w:firstLine="709"/>
        <w:jc w:val="center"/>
        <w:rPr>
          <w:rFonts w:ascii="Times New Roman" w:hAnsi="Times New Roman" w:cs="Times New Roman"/>
          <w:kern w:val="0"/>
          <w:sz w:val="28"/>
          <w:szCs w:val="28"/>
        </w:rPr>
      </w:pPr>
      <w:r w:rsidRPr="00207C40">
        <w:rPr>
          <w:rFonts w:ascii="Times New Roman" w:hAnsi="Times New Roman" w:cs="Times New Roman"/>
          <w:kern w:val="0"/>
          <w:sz w:val="28"/>
          <w:szCs w:val="28"/>
        </w:rPr>
        <w:t>факультет музыкального искусства</w:t>
      </w:r>
    </w:p>
    <w:p w14:paraId="06D66336" w14:textId="77777777" w:rsidR="0051168E" w:rsidRPr="00207C40" w:rsidRDefault="0051168E" w:rsidP="00207C40">
      <w:pPr>
        <w:spacing w:line="360" w:lineRule="auto"/>
        <w:ind w:firstLine="709"/>
        <w:jc w:val="center"/>
        <w:rPr>
          <w:rFonts w:ascii="Times New Roman" w:hAnsi="Times New Roman" w:cs="Times New Roman"/>
          <w:kern w:val="0"/>
          <w:sz w:val="28"/>
          <w:szCs w:val="28"/>
        </w:rPr>
      </w:pPr>
      <w:r w:rsidRPr="00207C40">
        <w:rPr>
          <w:rFonts w:ascii="Times New Roman" w:hAnsi="Times New Roman" w:cs="Times New Roman"/>
          <w:kern w:val="0"/>
          <w:sz w:val="28"/>
          <w:szCs w:val="28"/>
        </w:rPr>
        <w:t>Московский государственный институт культуры,</w:t>
      </w:r>
    </w:p>
    <w:p w14:paraId="69A8C35D" w14:textId="77777777" w:rsidR="0051168E" w:rsidRPr="00207C40" w:rsidRDefault="0051168E" w:rsidP="00207C40">
      <w:pPr>
        <w:spacing w:line="360" w:lineRule="auto"/>
        <w:ind w:firstLine="709"/>
        <w:jc w:val="center"/>
        <w:rPr>
          <w:rFonts w:ascii="Times New Roman" w:hAnsi="Times New Roman" w:cs="Times New Roman"/>
          <w:kern w:val="0"/>
          <w:sz w:val="28"/>
          <w:szCs w:val="28"/>
        </w:rPr>
      </w:pPr>
      <w:r w:rsidRPr="00207C40">
        <w:rPr>
          <w:rFonts w:ascii="Times New Roman" w:hAnsi="Times New Roman" w:cs="Times New Roman"/>
          <w:kern w:val="0"/>
          <w:sz w:val="28"/>
          <w:szCs w:val="28"/>
        </w:rPr>
        <w:t xml:space="preserve">г. Химки, Россия, </w:t>
      </w:r>
      <w:hyperlink r:id="rId4" w:history="1">
        <w:r w:rsidRPr="00207C40">
          <w:rPr>
            <w:rStyle w:val="ac"/>
            <w:rFonts w:ascii="Times New Roman" w:hAnsi="Times New Roman" w:cs="Times New Roman"/>
            <w:kern w:val="0"/>
            <w:sz w:val="28"/>
            <w:szCs w:val="28"/>
          </w:rPr>
          <w:t>mvid0402@icloud.com</w:t>
        </w:r>
      </w:hyperlink>
    </w:p>
    <w:p w14:paraId="0A5BC232" w14:textId="77777777" w:rsidR="0051168E" w:rsidRPr="00207C40" w:rsidRDefault="0051168E" w:rsidP="00207C40">
      <w:pPr>
        <w:spacing w:line="360" w:lineRule="auto"/>
        <w:ind w:firstLine="709"/>
        <w:jc w:val="center"/>
        <w:rPr>
          <w:rFonts w:ascii="Times New Roman" w:hAnsi="Times New Roman" w:cs="Times New Roman"/>
          <w:kern w:val="0"/>
          <w:sz w:val="28"/>
          <w:szCs w:val="28"/>
        </w:rPr>
      </w:pPr>
    </w:p>
    <w:p w14:paraId="7D35B1DB" w14:textId="77777777" w:rsidR="0051168E" w:rsidRPr="00207C40" w:rsidRDefault="0051168E" w:rsidP="00207C40">
      <w:pPr>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i/>
          <w:iCs/>
          <w:kern w:val="0"/>
          <w:sz w:val="28"/>
          <w:szCs w:val="28"/>
        </w:rPr>
        <w:t>Ключевые слова:</w:t>
      </w:r>
      <w:r w:rsidRPr="00207C40">
        <w:rPr>
          <w:rFonts w:ascii="Times New Roman" w:hAnsi="Times New Roman" w:cs="Times New Roman"/>
          <w:kern w:val="0"/>
          <w:sz w:val="28"/>
          <w:szCs w:val="28"/>
        </w:rPr>
        <w:t xml:space="preserve"> музыка, обучение и воспитание, эстетическое воспитание, методика, цифровизация, технологии, модернизация, общеобразовательная школа.</w:t>
      </w:r>
    </w:p>
    <w:p w14:paraId="0FF51985" w14:textId="77777777" w:rsidR="000E2084" w:rsidRPr="00207C40" w:rsidRDefault="000E2084" w:rsidP="00207C40">
      <w:pPr>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i/>
          <w:iCs/>
          <w:kern w:val="0"/>
          <w:sz w:val="28"/>
          <w:szCs w:val="28"/>
        </w:rPr>
        <w:t>Аннотация.</w:t>
      </w:r>
      <w:r w:rsidRPr="00207C40">
        <w:rPr>
          <w:rFonts w:ascii="Times New Roman" w:hAnsi="Times New Roman" w:cs="Times New Roman"/>
          <w:b/>
          <w:bCs/>
          <w:kern w:val="0"/>
          <w:sz w:val="28"/>
          <w:szCs w:val="28"/>
        </w:rPr>
        <w:t xml:space="preserve"> </w:t>
      </w:r>
      <w:r w:rsidRPr="00207C40">
        <w:rPr>
          <w:rFonts w:ascii="Times New Roman" w:hAnsi="Times New Roman" w:cs="Times New Roman"/>
          <w:kern w:val="0"/>
          <w:sz w:val="28"/>
          <w:szCs w:val="28"/>
        </w:rPr>
        <w:t>В статье рассматривается состояние музыкально-эстетического воспитания в современной российской системе образования. Автор констатирует глубокий кризис, вызванный противоречием между признанным историко-культурным потенциалом музыкального искусства, уходящим корнями в античную традицию, и его оторванностью от современных реалий. К ключевым проблемам отнесены доминирование развлекательного контента, формирование «клипового сознания» у молодежи, девальвация эстетических ценностей, а также недооценка значимости музыкального образования со стороны общества и образовательных учреждений.</w:t>
      </w:r>
      <w:r w:rsidRPr="00207C40">
        <w:rPr>
          <w:rFonts w:ascii="Times New Roman" w:hAnsi="Times New Roman" w:cs="Times New Roman"/>
          <w:b/>
          <w:bCs/>
          <w:kern w:val="0"/>
          <w:sz w:val="28"/>
          <w:szCs w:val="28"/>
        </w:rPr>
        <w:t xml:space="preserve"> </w:t>
      </w:r>
      <w:r w:rsidRPr="00207C40">
        <w:rPr>
          <w:rFonts w:ascii="Times New Roman" w:hAnsi="Times New Roman" w:cs="Times New Roman"/>
          <w:kern w:val="0"/>
          <w:sz w:val="28"/>
          <w:szCs w:val="28"/>
        </w:rPr>
        <w:t>В качестве перспективных путей модернизации предлагается активная интеграция цифровых технологий, обновление методик преподавания с акцентом на личностное восприятие и критическое мышление, системное повышение статуса музыкальной педагогики и целенаправленное формирование духовно-нравственных ценностей через гендерный и этнокультурный подходы.</w:t>
      </w:r>
    </w:p>
    <w:p w14:paraId="48E0B9A4" w14:textId="77777777" w:rsidR="0051168E" w:rsidRPr="00207C40" w:rsidRDefault="0051168E" w:rsidP="00207C40">
      <w:pPr>
        <w:autoSpaceDE w:val="0"/>
        <w:autoSpaceDN w:val="0"/>
        <w:adjustRightInd w:val="0"/>
        <w:spacing w:line="360" w:lineRule="auto"/>
        <w:jc w:val="center"/>
        <w:rPr>
          <w:rFonts w:ascii="Times New Roman" w:hAnsi="Times New Roman" w:cs="Times New Roman"/>
          <w:b/>
          <w:bCs/>
          <w:kern w:val="0"/>
          <w:sz w:val="28"/>
          <w:szCs w:val="28"/>
        </w:rPr>
      </w:pPr>
    </w:p>
    <w:p w14:paraId="703E9680" w14:textId="77777777" w:rsidR="0051168E" w:rsidRPr="00207C40" w:rsidRDefault="0051168E" w:rsidP="00207C40">
      <w:pPr>
        <w:spacing w:line="360" w:lineRule="auto"/>
        <w:ind w:firstLine="709"/>
        <w:jc w:val="center"/>
        <w:rPr>
          <w:rFonts w:ascii="Times New Roman" w:hAnsi="Times New Roman" w:cs="Times New Roman"/>
          <w:b/>
          <w:bCs/>
          <w:kern w:val="0"/>
          <w:sz w:val="28"/>
          <w:szCs w:val="28"/>
          <w:lang w:val="en-US"/>
        </w:rPr>
      </w:pPr>
      <w:r w:rsidRPr="00207C40">
        <w:rPr>
          <w:rFonts w:ascii="Times New Roman" w:hAnsi="Times New Roman" w:cs="Times New Roman"/>
          <w:b/>
          <w:bCs/>
          <w:kern w:val="0"/>
          <w:sz w:val="28"/>
          <w:szCs w:val="28"/>
          <w:lang w:val="en-US"/>
        </w:rPr>
        <w:t>MUSICAL AND AESTHETIC EDUCATION IN THE MODERN EDUCATION SYSTEM: CURRENT PROBLEMS AND PROSPECTS FOR THEIR SOLUTION</w:t>
      </w:r>
    </w:p>
    <w:p w14:paraId="2C20A91B" w14:textId="77777777" w:rsidR="0051168E" w:rsidRPr="00207C40" w:rsidRDefault="0051168E" w:rsidP="00207C40">
      <w:pPr>
        <w:spacing w:line="360" w:lineRule="auto"/>
        <w:ind w:firstLine="709"/>
        <w:jc w:val="center"/>
        <w:rPr>
          <w:rFonts w:ascii="Times New Roman" w:hAnsi="Times New Roman" w:cs="Times New Roman"/>
          <w:b/>
          <w:bCs/>
          <w:kern w:val="0"/>
          <w:sz w:val="28"/>
          <w:szCs w:val="28"/>
          <w:lang w:val="en-US"/>
        </w:rPr>
      </w:pPr>
    </w:p>
    <w:p w14:paraId="7C044D57" w14:textId="77777777" w:rsidR="0051168E" w:rsidRPr="00207C40" w:rsidRDefault="0051168E" w:rsidP="00207C40">
      <w:pPr>
        <w:spacing w:line="360" w:lineRule="auto"/>
        <w:ind w:firstLine="709"/>
        <w:jc w:val="center"/>
        <w:rPr>
          <w:rFonts w:ascii="Times New Roman" w:eastAsia="MS Mincho" w:hAnsi="Times New Roman" w:cs="Times New Roman"/>
          <w:b/>
          <w:bCs/>
          <w:kern w:val="0"/>
          <w:sz w:val="28"/>
          <w:szCs w:val="28"/>
          <w:lang w:val="en-US"/>
        </w:rPr>
      </w:pPr>
      <w:proofErr w:type="spellStart"/>
      <w:r w:rsidRPr="00207C40">
        <w:rPr>
          <w:rFonts w:ascii="Times New Roman" w:hAnsi="Times New Roman" w:cs="Times New Roman"/>
          <w:b/>
          <w:bCs/>
          <w:kern w:val="0"/>
          <w:sz w:val="28"/>
          <w:szCs w:val="28"/>
          <w:lang w:val="en-US"/>
        </w:rPr>
        <w:t>Novikova</w:t>
      </w:r>
      <w:proofErr w:type="spellEnd"/>
      <w:r w:rsidRPr="00207C40">
        <w:rPr>
          <w:rFonts w:ascii="Times New Roman" w:hAnsi="Times New Roman" w:cs="Times New Roman"/>
          <w:b/>
          <w:bCs/>
          <w:kern w:val="0"/>
          <w:sz w:val="28"/>
          <w:szCs w:val="28"/>
          <w:lang w:val="en-US"/>
        </w:rPr>
        <w:t xml:space="preserve"> Svetlana </w:t>
      </w:r>
      <w:proofErr w:type="spellStart"/>
      <w:r w:rsidRPr="00207C40">
        <w:rPr>
          <w:rFonts w:ascii="Times New Roman" w:hAnsi="Times New Roman" w:cs="Times New Roman"/>
          <w:b/>
          <w:bCs/>
          <w:kern w:val="0"/>
          <w:sz w:val="28"/>
          <w:szCs w:val="28"/>
          <w:lang w:val="en-US"/>
        </w:rPr>
        <w:t>Anatolyevna</w:t>
      </w:r>
      <w:proofErr w:type="spellEnd"/>
    </w:p>
    <w:p w14:paraId="4C180F52" w14:textId="77777777" w:rsidR="0051168E" w:rsidRPr="00207C40" w:rsidRDefault="0051168E" w:rsidP="00207C40">
      <w:pPr>
        <w:spacing w:line="360" w:lineRule="auto"/>
        <w:ind w:firstLine="709"/>
        <w:jc w:val="center"/>
        <w:rPr>
          <w:rFonts w:ascii="Times New Roman" w:eastAsia="MS Mincho" w:hAnsi="Times New Roman" w:cs="Times New Roman"/>
          <w:kern w:val="0"/>
          <w:sz w:val="28"/>
          <w:szCs w:val="28"/>
          <w:lang w:val="en-US"/>
        </w:rPr>
      </w:pPr>
      <w:r w:rsidRPr="00207C40">
        <w:rPr>
          <w:rFonts w:ascii="Times New Roman" w:hAnsi="Times New Roman" w:cs="Times New Roman"/>
          <w:kern w:val="0"/>
          <w:sz w:val="28"/>
          <w:szCs w:val="28"/>
          <w:lang w:val="en-US"/>
        </w:rPr>
        <w:t>Master's Degree Holder, Department of Music Education,</w:t>
      </w:r>
    </w:p>
    <w:p w14:paraId="52109B46" w14:textId="77777777" w:rsidR="0051168E" w:rsidRPr="00207C40" w:rsidRDefault="0051168E" w:rsidP="00207C40">
      <w:pPr>
        <w:spacing w:line="360" w:lineRule="auto"/>
        <w:ind w:firstLine="709"/>
        <w:jc w:val="center"/>
        <w:rPr>
          <w:rFonts w:ascii="Times New Roman" w:hAnsi="Times New Roman" w:cs="Times New Roman"/>
          <w:kern w:val="0"/>
          <w:sz w:val="28"/>
          <w:szCs w:val="28"/>
          <w:lang w:val="en-US"/>
        </w:rPr>
      </w:pPr>
      <w:r w:rsidRPr="00207C40">
        <w:rPr>
          <w:rFonts w:ascii="Times New Roman" w:hAnsi="Times New Roman" w:cs="Times New Roman"/>
          <w:kern w:val="0"/>
          <w:sz w:val="28"/>
          <w:szCs w:val="28"/>
          <w:lang w:val="en-US"/>
        </w:rPr>
        <w:t>Faculty of Musical Arts</w:t>
      </w:r>
      <w:r w:rsidRPr="00207C40">
        <w:rPr>
          <w:rFonts w:ascii="Times New Roman" w:eastAsia="MS Mincho" w:hAnsi="Times New Roman" w:cs="Times New Roman"/>
          <w:kern w:val="0"/>
          <w:sz w:val="28"/>
          <w:szCs w:val="28"/>
          <w:lang w:val="en-US"/>
        </w:rPr>
        <w:t xml:space="preserve"> </w:t>
      </w:r>
      <w:r w:rsidRPr="00207C40">
        <w:rPr>
          <w:rFonts w:ascii="Times New Roman" w:hAnsi="Times New Roman" w:cs="Times New Roman"/>
          <w:kern w:val="0"/>
          <w:sz w:val="28"/>
          <w:szCs w:val="28"/>
          <w:lang w:val="en-US"/>
        </w:rPr>
        <w:t>Moscow State Institute of Culture,</w:t>
      </w:r>
      <w:r w:rsidRPr="00207C40">
        <w:rPr>
          <w:rFonts w:ascii="Times New Roman" w:eastAsia="MS Mincho" w:hAnsi="Times New Roman" w:cs="Times New Roman"/>
          <w:kern w:val="0"/>
          <w:sz w:val="28"/>
          <w:szCs w:val="28"/>
          <w:lang w:val="en-US"/>
        </w:rPr>
        <w:t xml:space="preserve"> </w:t>
      </w:r>
      <w:r w:rsidRPr="00207C40">
        <w:rPr>
          <w:rFonts w:ascii="Times New Roman" w:hAnsi="Times New Roman" w:cs="Times New Roman"/>
          <w:kern w:val="0"/>
          <w:sz w:val="28"/>
          <w:szCs w:val="28"/>
          <w:lang w:val="en-US"/>
        </w:rPr>
        <w:t>Khimki, Russia</w:t>
      </w:r>
    </w:p>
    <w:p w14:paraId="6221A824" w14:textId="77777777" w:rsidR="0051168E" w:rsidRPr="00207C40" w:rsidRDefault="0051168E" w:rsidP="00207C40">
      <w:pPr>
        <w:spacing w:line="360" w:lineRule="auto"/>
        <w:ind w:firstLine="709"/>
        <w:jc w:val="center"/>
        <w:rPr>
          <w:rFonts w:ascii="Times New Roman" w:hAnsi="Times New Roman" w:cs="Times New Roman"/>
          <w:b/>
          <w:bCs/>
          <w:kern w:val="0"/>
          <w:sz w:val="28"/>
          <w:szCs w:val="28"/>
          <w:lang w:val="en-US"/>
        </w:rPr>
      </w:pPr>
    </w:p>
    <w:p w14:paraId="403C5381" w14:textId="77777777" w:rsidR="0051168E" w:rsidRPr="00207C40" w:rsidRDefault="0051168E" w:rsidP="00207C40">
      <w:pPr>
        <w:spacing w:line="360" w:lineRule="auto"/>
        <w:ind w:firstLine="709"/>
        <w:jc w:val="both"/>
        <w:rPr>
          <w:rFonts w:ascii="Times New Roman" w:hAnsi="Times New Roman" w:cs="Times New Roman"/>
          <w:kern w:val="0"/>
          <w:sz w:val="28"/>
          <w:szCs w:val="28"/>
          <w:lang w:val="en-US"/>
        </w:rPr>
      </w:pPr>
      <w:r w:rsidRPr="00207C40">
        <w:rPr>
          <w:rFonts w:ascii="Times New Roman" w:hAnsi="Times New Roman" w:cs="Times New Roman"/>
          <w:i/>
          <w:iCs/>
          <w:kern w:val="0"/>
          <w:sz w:val="28"/>
          <w:szCs w:val="28"/>
          <w:lang w:val="en-US"/>
        </w:rPr>
        <w:t>Keywords:</w:t>
      </w:r>
      <w:r w:rsidRPr="00207C40">
        <w:rPr>
          <w:rFonts w:ascii="Times New Roman" w:hAnsi="Times New Roman" w:cs="Times New Roman"/>
          <w:kern w:val="0"/>
          <w:sz w:val="28"/>
          <w:szCs w:val="28"/>
          <w:lang w:val="en-US"/>
        </w:rPr>
        <w:t xml:space="preserve"> music, teaching and upbringing, aesthetic education, methodology, digitalization, technologies, modernization, comprehensive school.</w:t>
      </w:r>
    </w:p>
    <w:p w14:paraId="655C6150" w14:textId="77777777" w:rsidR="000E2084" w:rsidRPr="00207C40" w:rsidRDefault="000E2084" w:rsidP="00207C40">
      <w:pPr>
        <w:spacing w:line="360" w:lineRule="auto"/>
        <w:ind w:firstLine="709"/>
        <w:jc w:val="both"/>
        <w:rPr>
          <w:rFonts w:ascii="Times New Roman" w:hAnsi="Times New Roman" w:cs="Times New Roman"/>
          <w:kern w:val="0"/>
          <w:sz w:val="28"/>
          <w:szCs w:val="28"/>
          <w:lang w:val="en-US"/>
        </w:rPr>
      </w:pPr>
      <w:r w:rsidRPr="00207C40">
        <w:rPr>
          <w:rFonts w:ascii="Times New Roman" w:hAnsi="Times New Roman" w:cs="Times New Roman"/>
          <w:i/>
          <w:iCs/>
          <w:kern w:val="0"/>
          <w:sz w:val="28"/>
          <w:szCs w:val="28"/>
          <w:lang w:val="en-US"/>
        </w:rPr>
        <w:t>A</w:t>
      </w:r>
      <w:r w:rsidR="0051168E" w:rsidRPr="00207C40">
        <w:rPr>
          <w:rFonts w:ascii="Times New Roman" w:hAnsi="Times New Roman" w:cs="Times New Roman"/>
          <w:i/>
          <w:iCs/>
          <w:kern w:val="0"/>
          <w:sz w:val="28"/>
          <w:szCs w:val="28"/>
          <w:lang w:val="en-US"/>
        </w:rPr>
        <w:t>nnotation</w:t>
      </w:r>
      <w:r w:rsidRPr="00207C40">
        <w:rPr>
          <w:rFonts w:ascii="Times New Roman" w:hAnsi="Times New Roman" w:cs="Times New Roman"/>
          <w:i/>
          <w:iCs/>
          <w:kern w:val="0"/>
          <w:sz w:val="28"/>
          <w:szCs w:val="28"/>
          <w:lang w:val="en-US"/>
        </w:rPr>
        <w:t>.</w:t>
      </w:r>
      <w:r w:rsidRPr="00207C40">
        <w:rPr>
          <w:rFonts w:ascii="Times New Roman" w:hAnsi="Times New Roman" w:cs="Times New Roman"/>
          <w:b/>
          <w:bCs/>
          <w:kern w:val="0"/>
          <w:sz w:val="28"/>
          <w:szCs w:val="28"/>
          <w:lang w:val="en-US"/>
        </w:rPr>
        <w:t xml:space="preserve"> </w:t>
      </w:r>
      <w:r w:rsidRPr="00207C40">
        <w:rPr>
          <w:rFonts w:ascii="Times New Roman" w:hAnsi="Times New Roman" w:cs="Times New Roman"/>
          <w:kern w:val="0"/>
          <w:sz w:val="28"/>
          <w:szCs w:val="28"/>
          <w:lang w:val="en-US"/>
        </w:rPr>
        <w:t>The article examines the state of music-aesthetic education in the modern Russian educational system. The author identifies a deep crisis, caused by the contradiction between the recognized historical and cultural potential of musical art, rooted in the ancient tradition, and its detachment from modern realities. Key problems include the dominance of entertainment content, the formation of "clip thinking" in youth, the devaluation of aesthetic values, as well as the underestimation of the importance of music education by society and educational institutions. As promising avenues for modernization, the article proposes the active integration of digital technologies, the updating of teaching methods with an emphasis on personal perception and critical thinking, a systematic enhancement of the status of music pedagogy, and the targeted formation of spiritual and moral values through gender and ethno-cultural approaches.</w:t>
      </w:r>
    </w:p>
    <w:p w14:paraId="240E3805" w14:textId="77777777" w:rsidR="000E2084" w:rsidRPr="00207C40" w:rsidRDefault="000E2084" w:rsidP="00207C40">
      <w:pPr>
        <w:spacing w:line="360" w:lineRule="auto"/>
        <w:ind w:firstLine="709"/>
        <w:jc w:val="both"/>
        <w:rPr>
          <w:rFonts w:ascii="Times New Roman" w:hAnsi="Times New Roman" w:cs="Times New Roman"/>
          <w:kern w:val="0"/>
          <w:sz w:val="28"/>
          <w:szCs w:val="28"/>
          <w:lang w:val="en-US"/>
        </w:rPr>
      </w:pPr>
    </w:p>
    <w:p w14:paraId="5087D841" w14:textId="77777777" w:rsidR="00B204A3" w:rsidRPr="00207C40" w:rsidRDefault="00B204A3" w:rsidP="00207C40">
      <w:pPr>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Художественно-эстетическая парадигма воспитания, восходящая к античному наследию, на протяжении вот уже многих веков является неотъемлемой частью образовательного процесса в большинстве развитых стран. Главенствующую роль в этом процессе формирования личности играет музыкальное искусство</w:t>
      </w:r>
      <w:r w:rsidR="00400B07" w:rsidRPr="00207C40">
        <w:rPr>
          <w:rFonts w:ascii="Times New Roman" w:hAnsi="Times New Roman" w:cs="Times New Roman"/>
          <w:kern w:val="0"/>
          <w:sz w:val="28"/>
          <w:szCs w:val="28"/>
        </w:rPr>
        <w:t xml:space="preserve"> [4]</w:t>
      </w:r>
      <w:r w:rsidRPr="00207C40">
        <w:rPr>
          <w:rFonts w:ascii="Times New Roman" w:hAnsi="Times New Roman" w:cs="Times New Roman"/>
          <w:kern w:val="0"/>
          <w:sz w:val="28"/>
          <w:szCs w:val="28"/>
        </w:rPr>
        <w:t>. В трудах мыслителей и педагогов эллинистического периода музыка рассматривалась не только как средство гармонизации внутреннего мира человека, но и как основа его культурной самоидентификации. В эллинской традиции инструментальное и вокальное музицирование составляло неотъемлемый элемент начального образования. Показательно, что в древнегреческой терминологии понятие «</w:t>
      </w:r>
      <w:proofErr w:type="spellStart"/>
      <w:r w:rsidRPr="00207C40">
        <w:rPr>
          <w:rFonts w:ascii="Times New Roman" w:hAnsi="Times New Roman" w:cs="Times New Roman"/>
          <w:kern w:val="0"/>
          <w:sz w:val="28"/>
          <w:szCs w:val="28"/>
        </w:rPr>
        <w:t>мусический</w:t>
      </w:r>
      <w:proofErr w:type="spellEnd"/>
      <w:r w:rsidRPr="00207C40">
        <w:rPr>
          <w:rFonts w:ascii="Times New Roman" w:hAnsi="Times New Roman" w:cs="Times New Roman"/>
          <w:kern w:val="0"/>
          <w:sz w:val="28"/>
          <w:szCs w:val="28"/>
        </w:rPr>
        <w:t xml:space="preserve">» являлось синонимичным категории «образованный». Так, Платон выдвигал положение о приоритетности эстетического воспитания как первичного этапа становления личности. Ярчайшей иллюстрацией фундаментальной роли искусства в жизни человека и общества служили также Пифийские и </w:t>
      </w:r>
      <w:proofErr w:type="spellStart"/>
      <w:r w:rsidRPr="00207C40">
        <w:rPr>
          <w:rFonts w:ascii="Times New Roman" w:hAnsi="Times New Roman" w:cs="Times New Roman"/>
          <w:kern w:val="0"/>
          <w:sz w:val="28"/>
          <w:szCs w:val="28"/>
        </w:rPr>
        <w:t>Истмийские</w:t>
      </w:r>
      <w:proofErr w:type="spellEnd"/>
      <w:r w:rsidRPr="00207C40">
        <w:rPr>
          <w:rFonts w:ascii="Times New Roman" w:hAnsi="Times New Roman" w:cs="Times New Roman"/>
          <w:kern w:val="0"/>
          <w:sz w:val="28"/>
          <w:szCs w:val="28"/>
        </w:rPr>
        <w:t xml:space="preserve"> игры, неотъемлемой частью которых являлись музыкально-художественные состязания.</w:t>
      </w:r>
    </w:p>
    <w:p w14:paraId="0680178C" w14:textId="77777777" w:rsidR="00B204A3" w:rsidRPr="00207C40" w:rsidRDefault="00B204A3" w:rsidP="00207C40">
      <w:pPr>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Обращаясь к современным российским социокультурным реалиям, мы наблюдаем всё более существенные трансформации, касающиеся интересов и особенностей восприятия музыкальной культуры подрастающим поколением граждан нашей страны. Позитивными эти тенденции можно назвать далеко не всегда. В чём же это проявляется? Рассмотрим данную проблему более подробно.</w:t>
      </w:r>
    </w:p>
    <w:p w14:paraId="7B1418D8" w14:textId="77777777" w:rsidR="00B204A3" w:rsidRPr="00207C40" w:rsidRDefault="00B204A3" w:rsidP="00207C40">
      <w:pPr>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 xml:space="preserve">Доминирование развлекательной, поверхностной музыки, а также общее сокращение интереса людей к академическим направлениям и традиционным формам искусства, неизбежно влечет за собой девальвацию эстетических и духовно-нравственных ценностей. Этот вопрос, в текущих внешнеполитических условиях видится нам как никогда актуальным. Ведь, разнообразие, обеспечиваемое цифровыми ресурсами, с их безграничным доступом к самому широкому ассортименту медиаконтента, способствует формированию у молодежи фрагментарного и часто поверхностного отношения к музыкальному искусству, что, в конечном итоге, приводит их к отчуждению от глубоких культурных традиций родной страны. Кроме того, в условиях тотального медиа-информационного давления на личность, происходит крушение всех устоявшихся некогда категорий прекрасного. В этом </w:t>
      </w:r>
      <w:proofErr w:type="spellStart"/>
      <w:r w:rsidRPr="00207C40">
        <w:rPr>
          <w:rFonts w:ascii="Times New Roman" w:hAnsi="Times New Roman" w:cs="Times New Roman"/>
          <w:kern w:val="0"/>
          <w:sz w:val="28"/>
          <w:szCs w:val="28"/>
        </w:rPr>
        <w:t>бурноразвивающемся</w:t>
      </w:r>
      <w:proofErr w:type="spellEnd"/>
      <w:r w:rsidRPr="00207C40">
        <w:rPr>
          <w:rFonts w:ascii="Times New Roman" w:hAnsi="Times New Roman" w:cs="Times New Roman"/>
          <w:kern w:val="0"/>
          <w:sz w:val="28"/>
          <w:szCs w:val="28"/>
        </w:rPr>
        <w:t xml:space="preserve"> и абсолютно неуправляемом пространстве личность оказывается под влиянием стихийных потоков низкопробного контента, деформирующего эстетические и ценностные установки.</w:t>
      </w:r>
    </w:p>
    <w:p w14:paraId="4D09FF25" w14:textId="77777777" w:rsidR="00B204A3" w:rsidRPr="00207C40" w:rsidRDefault="00B204A3" w:rsidP="00207C40">
      <w:pPr>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Нарастающая актуальность проблем музыкального воспитания продиктована насущной необходимостью формирования у обучающихся критического мышления, обеспечивающего способность к рефлексивному осмыслению музыкального текста. При этом, важно совершенствовать не только исполнительские навыки и аналитические способности учеников, но также воспитывать у них устойчивый интерес к многообразию музыкальных стилей, интегрируя в образовательный процесс как академическую музыку, так и фольклор, и современные жанры.</w:t>
      </w:r>
    </w:p>
    <w:p w14:paraId="138DFED8" w14:textId="77777777" w:rsidR="00B204A3" w:rsidRPr="00207C40" w:rsidRDefault="00B204A3" w:rsidP="00207C40">
      <w:pPr>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Одним из главных препятствий в модернизации рассматриваемых процессов является несерьезное отношение к самому предмету со стороны общества. Родители и сами образовательные учреждения зачастую недооценивают значимость музыкального компонента в обучении и воспитании ребенка, ассоциируя его с несущественными, малозначительными, факультативными дисциплинами, что часто приводит к сокращению объемов занятий, – это справедливо не только для общеобразовательной школы, но и для системы дополнительного образования.</w:t>
      </w:r>
    </w:p>
    <w:p w14:paraId="4976541F" w14:textId="77777777" w:rsidR="00B204A3" w:rsidRPr="00207C40" w:rsidRDefault="00B204A3" w:rsidP="00207C40">
      <w:pPr>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Государственная политика в области образования и существующая в нашей стране нормативно-правовая база, разумеется, признают значимость музыкально-эстетического компонента, однако реализуемые меры, к сожалению, пока не обеспечивают должного результата в изменении отношения к музыке в массовом образовательном процессе. Так, например, в рамках принятых концепций и стандартов ставится задача развития эстетического сознания через освоение культурного наследия и творческих практик, однако для эффективного воплощения этих целей требуется системная популяризация музыки среди всех участников образовательного процесса. Ключевое условие успеха заключается здесь в профессионализме педагогов-музыкантов: в их способности к трансляции и закреплению высших образцов культуры на основе современных методологических решений, что в конечном итоге и обеспечивает возможность формирования ценностных ориентиров личности обучающегося.</w:t>
      </w:r>
    </w:p>
    <w:p w14:paraId="5B86172E" w14:textId="77777777" w:rsidR="00B204A3" w:rsidRPr="00207C40" w:rsidRDefault="00B204A3" w:rsidP="00207C40">
      <w:pPr>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Музыка, как комплексный инструмент воздействия на личность, обладает уникальным потенциалом: она стимулирует развитие эмпатии, мышления, воображения, памяти, а также формирует коммуникативные и волевые качества за счет специфики исполнительской деятельности. Овладение музыкальным искусством способствует формированию тонкой эмоциональной сферы, эстетического мышления и устойчивых духовно-нравственных установок, являясь, по сути, одним из ключевых факторов воспитания гармонично развитой личности. В этом контексте музыкальное воспитание приобретает статус незаменимого ресурса формирования культурного, интеллектуального и духовно зрелого человека.</w:t>
      </w:r>
    </w:p>
    <w:p w14:paraId="42342B75" w14:textId="77777777" w:rsidR="00177450" w:rsidRPr="00207C40" w:rsidRDefault="00177450" w:rsidP="00207C40">
      <w:pPr>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Таким образом, проведенный анализ позволяет нам констатировать кризис, в котором находится музыкально-эстетическое воспитание в нашей современной системе образования. Кризис обусловлен наличием ряда противоречий. С одной стороны, мы сохраняем понимание колоссального историко-культурного и развивающего потенциала музыкально-эстетического воспитания, уходящего корнями в античную педагогическую традицию. С другой – налицо его явная оторванность от современной реальности, определяемой тотальной цифровизацией с её последствиями в виде клипового сознания и девальвации традиционных эстетических ценностей. И здесь, первостепенной задачей видится преодоление разрыва между теорией и практикой.</w:t>
      </w:r>
    </w:p>
    <w:p w14:paraId="667408FC" w14:textId="77777777" w:rsidR="00177450" w:rsidRPr="00207C40" w:rsidRDefault="00177450" w:rsidP="00207C40">
      <w:pPr>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В качестве перспективных направлений модернизации музыкального воспитания можно выделить несколько ключевых векторов. Во-первых, необходима активная интеграция цифровых технологий. Мы должны мыслить их не как источник проблемы, а как инструмент решения проблем</w:t>
      </w:r>
      <w:r w:rsidR="00400B07" w:rsidRPr="00207C40">
        <w:rPr>
          <w:rFonts w:ascii="Times New Roman" w:hAnsi="Times New Roman" w:cs="Times New Roman"/>
          <w:kern w:val="0"/>
          <w:sz w:val="28"/>
          <w:szCs w:val="28"/>
        </w:rPr>
        <w:t xml:space="preserve"> [3]</w:t>
      </w:r>
      <w:r w:rsidRPr="00207C40">
        <w:rPr>
          <w:rFonts w:ascii="Times New Roman" w:hAnsi="Times New Roman" w:cs="Times New Roman"/>
          <w:kern w:val="0"/>
          <w:sz w:val="28"/>
          <w:szCs w:val="28"/>
        </w:rPr>
        <w:t xml:space="preserve">. Как это реализовать? Прежде всего, необходимо создание интерактивных образовательных платформ, виртуальных экскурсий, например, – в мировые оперы и концертные залы. Также мультимедийные средства могут быть использованы для анализа музыкальных произведений. Данная мера позволит говорить с молодежью на понятном ей языке. Во-вторых, требуется серьезное обновление методик преподавания, со смещением акцентов с сухого историзма и теории на развитие личного эмоционального переживания и критического осмысления музыки. Нам не обязательно двигаться по траектории от классики до современных жанров! Современная музыкальная культура имеет массу примеров органичного совмещения музыки разных эпох, в формах, отличающихся не только доступностью, но и прогрессивностью. </w:t>
      </w:r>
    </w:p>
    <w:p w14:paraId="0C899174" w14:textId="77777777" w:rsidR="00400B07" w:rsidRPr="00207C40" w:rsidRDefault="00177450" w:rsidP="00207C40">
      <w:pPr>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Не менее важным представляется системное повышение статуса музыкальной педагогики</w:t>
      </w:r>
      <w:r w:rsidR="00400B07" w:rsidRPr="00207C40">
        <w:rPr>
          <w:rFonts w:ascii="Times New Roman" w:hAnsi="Times New Roman" w:cs="Times New Roman"/>
          <w:kern w:val="0"/>
          <w:sz w:val="28"/>
          <w:szCs w:val="28"/>
        </w:rPr>
        <w:t xml:space="preserve"> [1]</w:t>
      </w:r>
      <w:r w:rsidRPr="00207C40">
        <w:rPr>
          <w:rFonts w:ascii="Times New Roman" w:hAnsi="Times New Roman" w:cs="Times New Roman"/>
          <w:kern w:val="0"/>
          <w:sz w:val="28"/>
          <w:szCs w:val="28"/>
        </w:rPr>
        <w:t>. Это подразумевает не только непрерывное профессиональное развитие самих педагогов-музыкантов, но и масштабную просветительскую работу с родителями и администрацией учебных заведений, направленную на разъяснение фундаментальной роли музыки в формировании гармоничной личности. Без осознания этой ценности на уровне семьи и школы любые административные меры будут иметь ограниченный эффект.</w:t>
      </w:r>
    </w:p>
    <w:p w14:paraId="149DC3D1" w14:textId="77777777" w:rsidR="00177450" w:rsidRPr="00207C40" w:rsidRDefault="00400B07" w:rsidP="00207C40">
      <w:pPr>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Особого внимания заслуживает вопрос формирования традиционных духовно-нравственных ценностей. Выстраивание педагогических стратегий необходимо осуществлять с ориентацией на гендерный и этнокультурный подходы – как наиболее важные инструменты формирования традиционных духовно-нравственных ценностей у обучающихся [2; 5].</w:t>
      </w:r>
    </w:p>
    <w:p w14:paraId="036DF701" w14:textId="77777777" w:rsidR="00177450" w:rsidRPr="00207C40" w:rsidRDefault="00177450" w:rsidP="00207C40">
      <w:pPr>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Реализация этих мер требует консолидированных усилий и выстраивания межведомственного взаимодействия между государственными институтами образования, культуры, школы и семьи. Государственные программы должны подкрепляться реальными проектами: организацией совместных мероприятий с филармониями и музеями, поддержкой детских музыкальных коллективов и композиторских школ, созданием качественного медийного контента, популяризирующего высокое искусство и т.д.</w:t>
      </w:r>
      <w:r w:rsidR="00400B07" w:rsidRPr="00207C40">
        <w:rPr>
          <w:rFonts w:ascii="Times New Roman" w:hAnsi="Times New Roman" w:cs="Times New Roman"/>
          <w:kern w:val="0"/>
          <w:sz w:val="28"/>
          <w:szCs w:val="28"/>
        </w:rPr>
        <w:t xml:space="preserve"> [6].</w:t>
      </w:r>
    </w:p>
    <w:p w14:paraId="2CA99F2E" w14:textId="77777777" w:rsidR="00BD42E0" w:rsidRPr="00207C40" w:rsidRDefault="00177450" w:rsidP="00207C40">
      <w:pPr>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В конечном счете, возрождение музыкально-эстетического воспитания – это не узкопрофессиональная, а общенациональная культурная задача. Инвестируя ресурсы в приобщение молодого поколения к миру музыки, государство и общество инвестирует в свое будущее, взращивая не потребителей, а творческих, эмпатичных и духовно богатых граждан, способных сохранять и преумножать культурное достояние страны. Таким образом, уникальный синтез эмоционального, интеллектуального и нравственного начал, который предлагает музыкальное искусство, делает его незаменимым ресурсом в преодолении вызовов современности.</w:t>
      </w:r>
    </w:p>
    <w:p w14:paraId="024C7BEF" w14:textId="77777777" w:rsidR="00177450" w:rsidRPr="00207C40" w:rsidRDefault="00177450" w:rsidP="00207C40">
      <w:pPr>
        <w:spacing w:line="360" w:lineRule="auto"/>
        <w:ind w:firstLine="709"/>
        <w:jc w:val="both"/>
        <w:rPr>
          <w:rFonts w:ascii="Times New Roman" w:hAnsi="Times New Roman" w:cs="Times New Roman"/>
          <w:kern w:val="0"/>
          <w:sz w:val="28"/>
          <w:szCs w:val="28"/>
        </w:rPr>
      </w:pPr>
    </w:p>
    <w:p w14:paraId="4B3B3998" w14:textId="77777777" w:rsidR="00177450" w:rsidRPr="00207C40" w:rsidRDefault="00177450" w:rsidP="00207C40">
      <w:pPr>
        <w:spacing w:line="360" w:lineRule="auto"/>
        <w:ind w:firstLine="709"/>
        <w:jc w:val="center"/>
        <w:rPr>
          <w:rFonts w:ascii="Times New Roman" w:hAnsi="Times New Roman" w:cs="Times New Roman"/>
          <w:b/>
          <w:bCs/>
          <w:kern w:val="0"/>
          <w:sz w:val="28"/>
          <w:szCs w:val="28"/>
        </w:rPr>
      </w:pPr>
      <w:r w:rsidRPr="00207C40">
        <w:rPr>
          <w:rFonts w:ascii="Times New Roman" w:hAnsi="Times New Roman" w:cs="Times New Roman"/>
          <w:b/>
          <w:bCs/>
          <w:kern w:val="0"/>
          <w:sz w:val="28"/>
          <w:szCs w:val="28"/>
        </w:rPr>
        <w:t xml:space="preserve">Список </w:t>
      </w:r>
      <w:r w:rsidR="0051168E" w:rsidRPr="00207C40">
        <w:rPr>
          <w:rFonts w:ascii="Times New Roman" w:hAnsi="Times New Roman" w:cs="Times New Roman"/>
          <w:b/>
          <w:bCs/>
          <w:kern w:val="0"/>
          <w:sz w:val="28"/>
          <w:szCs w:val="28"/>
        </w:rPr>
        <w:t>использованных источников</w:t>
      </w:r>
    </w:p>
    <w:p w14:paraId="3A1D57C9" w14:textId="77777777" w:rsidR="00177450" w:rsidRPr="00207C40" w:rsidRDefault="00177450" w:rsidP="00207C40">
      <w:pPr>
        <w:spacing w:line="360" w:lineRule="auto"/>
        <w:ind w:firstLine="709"/>
        <w:jc w:val="center"/>
        <w:rPr>
          <w:rFonts w:ascii="Times New Roman" w:hAnsi="Times New Roman" w:cs="Times New Roman"/>
          <w:b/>
          <w:bCs/>
          <w:kern w:val="0"/>
          <w:sz w:val="28"/>
          <w:szCs w:val="28"/>
        </w:rPr>
      </w:pPr>
    </w:p>
    <w:p w14:paraId="12BD8327" w14:textId="77777777" w:rsidR="00177450" w:rsidRPr="00207C40" w:rsidRDefault="00177450" w:rsidP="00207C40">
      <w:pPr>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 xml:space="preserve">1. Абдуллин, Э. Б. Технологии обучения основам исследовательской деятельности педагога-музыканта / Э. Б. Абдуллин, Л. С. </w:t>
      </w:r>
      <w:proofErr w:type="spellStart"/>
      <w:r w:rsidRPr="00207C40">
        <w:rPr>
          <w:rFonts w:ascii="Times New Roman" w:hAnsi="Times New Roman" w:cs="Times New Roman"/>
          <w:kern w:val="0"/>
          <w:sz w:val="28"/>
          <w:szCs w:val="28"/>
        </w:rPr>
        <w:t>Майковская</w:t>
      </w:r>
      <w:proofErr w:type="spellEnd"/>
      <w:r w:rsidRPr="00207C40">
        <w:rPr>
          <w:rFonts w:ascii="Times New Roman" w:hAnsi="Times New Roman" w:cs="Times New Roman"/>
          <w:kern w:val="0"/>
          <w:sz w:val="28"/>
          <w:szCs w:val="28"/>
        </w:rPr>
        <w:t xml:space="preserve"> // Преподаватель XXI век. – 2015. – № 4-1. – С. 185-190.</w:t>
      </w:r>
    </w:p>
    <w:p w14:paraId="0B5D2D70" w14:textId="77777777" w:rsidR="00177450" w:rsidRPr="00207C40" w:rsidRDefault="00177450" w:rsidP="00207C40">
      <w:pPr>
        <w:autoSpaceDE w:val="0"/>
        <w:autoSpaceDN w:val="0"/>
        <w:adjustRightInd w:val="0"/>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 xml:space="preserve">2. </w:t>
      </w:r>
      <w:proofErr w:type="spellStart"/>
      <w:r w:rsidRPr="00207C40">
        <w:rPr>
          <w:rFonts w:ascii="Times New Roman" w:hAnsi="Times New Roman" w:cs="Times New Roman"/>
          <w:kern w:val="0"/>
          <w:sz w:val="28"/>
          <w:szCs w:val="28"/>
        </w:rPr>
        <w:t>Акисов</w:t>
      </w:r>
      <w:proofErr w:type="spellEnd"/>
      <w:r w:rsidRPr="00207C40">
        <w:rPr>
          <w:rFonts w:ascii="Times New Roman" w:hAnsi="Times New Roman" w:cs="Times New Roman"/>
          <w:kern w:val="0"/>
          <w:sz w:val="28"/>
          <w:szCs w:val="28"/>
        </w:rPr>
        <w:t xml:space="preserve">, В. Р. К проблеме гендерных различий детей младшего школьного возраста как важнейшего этапа онтогенеза / В. Р. </w:t>
      </w:r>
      <w:proofErr w:type="spellStart"/>
      <w:r w:rsidRPr="00207C40">
        <w:rPr>
          <w:rFonts w:ascii="Times New Roman" w:hAnsi="Times New Roman" w:cs="Times New Roman"/>
          <w:kern w:val="0"/>
          <w:sz w:val="28"/>
          <w:szCs w:val="28"/>
        </w:rPr>
        <w:t>Акисов</w:t>
      </w:r>
      <w:proofErr w:type="spellEnd"/>
      <w:r w:rsidRPr="00207C40">
        <w:rPr>
          <w:rFonts w:ascii="Times New Roman" w:hAnsi="Times New Roman" w:cs="Times New Roman"/>
          <w:kern w:val="0"/>
          <w:sz w:val="28"/>
          <w:szCs w:val="28"/>
        </w:rPr>
        <w:t xml:space="preserve">, Д. И. </w:t>
      </w:r>
      <w:proofErr w:type="spellStart"/>
      <w:r w:rsidRPr="00207C40">
        <w:rPr>
          <w:rFonts w:ascii="Times New Roman" w:hAnsi="Times New Roman" w:cs="Times New Roman"/>
          <w:kern w:val="0"/>
          <w:sz w:val="28"/>
          <w:szCs w:val="28"/>
        </w:rPr>
        <w:t>Гемаддиев</w:t>
      </w:r>
      <w:proofErr w:type="spellEnd"/>
      <w:r w:rsidRPr="00207C40">
        <w:rPr>
          <w:rFonts w:ascii="Times New Roman" w:hAnsi="Times New Roman" w:cs="Times New Roman"/>
          <w:kern w:val="0"/>
          <w:sz w:val="28"/>
          <w:szCs w:val="28"/>
        </w:rPr>
        <w:t xml:space="preserve"> // Межкультурное взаимодействие в современном музыкально-образовательном пространстве. – 2020. – № 17. – С. 377-385.</w:t>
      </w:r>
    </w:p>
    <w:p w14:paraId="10A4D2FE" w14:textId="77777777" w:rsidR="00177450" w:rsidRPr="00207C40" w:rsidRDefault="00177450" w:rsidP="00207C40">
      <w:pPr>
        <w:autoSpaceDE w:val="0"/>
        <w:autoSpaceDN w:val="0"/>
        <w:adjustRightInd w:val="0"/>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 xml:space="preserve">3. </w:t>
      </w:r>
      <w:proofErr w:type="spellStart"/>
      <w:r w:rsidRPr="00207C40">
        <w:rPr>
          <w:rFonts w:ascii="Times New Roman" w:hAnsi="Times New Roman" w:cs="Times New Roman"/>
          <w:kern w:val="0"/>
          <w:sz w:val="28"/>
          <w:szCs w:val="28"/>
        </w:rPr>
        <w:t>Гемаддиев</w:t>
      </w:r>
      <w:proofErr w:type="spellEnd"/>
      <w:r w:rsidRPr="00207C40">
        <w:rPr>
          <w:rFonts w:ascii="Times New Roman" w:hAnsi="Times New Roman" w:cs="Times New Roman"/>
          <w:kern w:val="0"/>
          <w:sz w:val="28"/>
          <w:szCs w:val="28"/>
        </w:rPr>
        <w:t xml:space="preserve">, Д. И. К вопросу о проблемах и особенностях воспитания эстрадного вокалиста в системе современного российского образования / Д. И. </w:t>
      </w:r>
      <w:proofErr w:type="spellStart"/>
      <w:r w:rsidRPr="00207C40">
        <w:rPr>
          <w:rFonts w:ascii="Times New Roman" w:hAnsi="Times New Roman" w:cs="Times New Roman"/>
          <w:kern w:val="0"/>
          <w:sz w:val="28"/>
          <w:szCs w:val="28"/>
        </w:rPr>
        <w:t>Гемаддиев</w:t>
      </w:r>
      <w:proofErr w:type="spellEnd"/>
      <w:r w:rsidRPr="00207C40">
        <w:rPr>
          <w:rFonts w:ascii="Times New Roman" w:hAnsi="Times New Roman" w:cs="Times New Roman"/>
          <w:kern w:val="0"/>
          <w:sz w:val="28"/>
          <w:szCs w:val="28"/>
        </w:rPr>
        <w:t xml:space="preserve"> // Современное музыкальное образование: традиции и инновации: сборник докладов участников IV Международной научно-практической конференции: Том 1. – Белгород: Белгородский государственный институт искусств и культуры, 2018. – С. 147-153.</w:t>
      </w:r>
    </w:p>
    <w:p w14:paraId="1E3F21AF" w14:textId="77777777" w:rsidR="00177450" w:rsidRPr="00207C40" w:rsidRDefault="00177450" w:rsidP="00207C40">
      <w:pPr>
        <w:autoSpaceDE w:val="0"/>
        <w:autoSpaceDN w:val="0"/>
        <w:adjustRightInd w:val="0"/>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 xml:space="preserve">4. </w:t>
      </w:r>
      <w:proofErr w:type="spellStart"/>
      <w:r w:rsidRPr="00207C40">
        <w:rPr>
          <w:rFonts w:ascii="Times New Roman" w:hAnsi="Times New Roman" w:cs="Times New Roman"/>
          <w:kern w:val="0"/>
          <w:sz w:val="28"/>
          <w:szCs w:val="28"/>
        </w:rPr>
        <w:t>Майковская</w:t>
      </w:r>
      <w:proofErr w:type="spellEnd"/>
      <w:r w:rsidRPr="00207C40">
        <w:rPr>
          <w:rFonts w:ascii="Times New Roman" w:hAnsi="Times New Roman" w:cs="Times New Roman"/>
          <w:kern w:val="0"/>
          <w:sz w:val="28"/>
          <w:szCs w:val="28"/>
        </w:rPr>
        <w:t xml:space="preserve">, Л. С. Методологические основания и векторы стратегий в современном художественном образовании / Л. С. </w:t>
      </w:r>
      <w:proofErr w:type="spellStart"/>
      <w:r w:rsidRPr="00207C40">
        <w:rPr>
          <w:rFonts w:ascii="Times New Roman" w:hAnsi="Times New Roman" w:cs="Times New Roman"/>
          <w:kern w:val="0"/>
          <w:sz w:val="28"/>
          <w:szCs w:val="28"/>
        </w:rPr>
        <w:t>Майковская</w:t>
      </w:r>
      <w:proofErr w:type="spellEnd"/>
      <w:r w:rsidRPr="00207C40">
        <w:rPr>
          <w:rFonts w:ascii="Times New Roman" w:hAnsi="Times New Roman" w:cs="Times New Roman"/>
          <w:kern w:val="0"/>
          <w:sz w:val="28"/>
          <w:szCs w:val="28"/>
        </w:rPr>
        <w:t>, А. П. Мансурова, В. С. Корина // Межкультурное взаимодействие в современном музыкально-образовательном пространстве. – 2024. – № 9. – С. 11-20.</w:t>
      </w:r>
    </w:p>
    <w:p w14:paraId="76FBEE05" w14:textId="77777777" w:rsidR="00177450" w:rsidRPr="00207C40" w:rsidRDefault="00177450" w:rsidP="00207C40">
      <w:pPr>
        <w:autoSpaceDE w:val="0"/>
        <w:autoSpaceDN w:val="0"/>
        <w:adjustRightInd w:val="0"/>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 xml:space="preserve">5. </w:t>
      </w:r>
      <w:proofErr w:type="spellStart"/>
      <w:r w:rsidRPr="00207C40">
        <w:rPr>
          <w:rFonts w:ascii="Times New Roman" w:hAnsi="Times New Roman" w:cs="Times New Roman"/>
          <w:kern w:val="0"/>
          <w:sz w:val="28"/>
          <w:szCs w:val="28"/>
        </w:rPr>
        <w:t>Майковская</w:t>
      </w:r>
      <w:proofErr w:type="spellEnd"/>
      <w:r w:rsidRPr="00207C40">
        <w:rPr>
          <w:rFonts w:ascii="Times New Roman" w:hAnsi="Times New Roman" w:cs="Times New Roman"/>
          <w:kern w:val="0"/>
          <w:sz w:val="28"/>
          <w:szCs w:val="28"/>
        </w:rPr>
        <w:t xml:space="preserve">, Л. С. Этнокультурный подход как методологическая основа современного музыкального образования / Л. С. </w:t>
      </w:r>
      <w:proofErr w:type="spellStart"/>
      <w:r w:rsidRPr="00207C40">
        <w:rPr>
          <w:rFonts w:ascii="Times New Roman" w:hAnsi="Times New Roman" w:cs="Times New Roman"/>
          <w:kern w:val="0"/>
          <w:sz w:val="28"/>
          <w:szCs w:val="28"/>
        </w:rPr>
        <w:t>Майковская</w:t>
      </w:r>
      <w:proofErr w:type="spellEnd"/>
      <w:r w:rsidRPr="00207C40">
        <w:rPr>
          <w:rFonts w:ascii="Times New Roman" w:hAnsi="Times New Roman" w:cs="Times New Roman"/>
          <w:kern w:val="0"/>
          <w:sz w:val="28"/>
          <w:szCs w:val="28"/>
        </w:rPr>
        <w:t xml:space="preserve">, Д. И. </w:t>
      </w:r>
      <w:proofErr w:type="spellStart"/>
      <w:r w:rsidRPr="00207C40">
        <w:rPr>
          <w:rFonts w:ascii="Times New Roman" w:hAnsi="Times New Roman" w:cs="Times New Roman"/>
          <w:kern w:val="0"/>
          <w:sz w:val="28"/>
          <w:szCs w:val="28"/>
        </w:rPr>
        <w:t>Гемаддиев</w:t>
      </w:r>
      <w:proofErr w:type="spellEnd"/>
      <w:r w:rsidRPr="00207C40">
        <w:rPr>
          <w:rFonts w:ascii="Times New Roman" w:hAnsi="Times New Roman" w:cs="Times New Roman"/>
          <w:kern w:val="0"/>
          <w:sz w:val="28"/>
          <w:szCs w:val="28"/>
        </w:rPr>
        <w:t xml:space="preserve">, Э. Э. </w:t>
      </w:r>
      <w:proofErr w:type="spellStart"/>
      <w:r w:rsidRPr="00207C40">
        <w:rPr>
          <w:rFonts w:ascii="Times New Roman" w:hAnsi="Times New Roman" w:cs="Times New Roman"/>
          <w:kern w:val="0"/>
          <w:sz w:val="28"/>
          <w:szCs w:val="28"/>
        </w:rPr>
        <w:t>Мирзакеримова</w:t>
      </w:r>
      <w:proofErr w:type="spellEnd"/>
      <w:r w:rsidRPr="00207C40">
        <w:rPr>
          <w:rFonts w:ascii="Times New Roman" w:hAnsi="Times New Roman" w:cs="Times New Roman"/>
          <w:kern w:val="0"/>
          <w:sz w:val="28"/>
          <w:szCs w:val="28"/>
        </w:rPr>
        <w:t xml:space="preserve"> // Искусство и образование. – 2025. – № 2(154). – С. 219-225.</w:t>
      </w:r>
    </w:p>
    <w:p w14:paraId="39E71F8A" w14:textId="77777777" w:rsidR="00177450" w:rsidRPr="00207C40" w:rsidRDefault="00177450" w:rsidP="00207C40">
      <w:pPr>
        <w:autoSpaceDE w:val="0"/>
        <w:autoSpaceDN w:val="0"/>
        <w:adjustRightInd w:val="0"/>
        <w:spacing w:line="360" w:lineRule="auto"/>
        <w:ind w:firstLine="709"/>
        <w:jc w:val="both"/>
        <w:rPr>
          <w:rFonts w:ascii="Times New Roman" w:hAnsi="Times New Roman" w:cs="Times New Roman"/>
          <w:kern w:val="0"/>
          <w:sz w:val="28"/>
          <w:szCs w:val="28"/>
        </w:rPr>
      </w:pPr>
      <w:r w:rsidRPr="00207C40">
        <w:rPr>
          <w:rFonts w:ascii="Times New Roman" w:hAnsi="Times New Roman" w:cs="Times New Roman"/>
          <w:kern w:val="0"/>
          <w:sz w:val="28"/>
          <w:szCs w:val="28"/>
        </w:rPr>
        <w:t xml:space="preserve">6. Мансурова, А. П. К вопросу совершенствования </w:t>
      </w:r>
      <w:proofErr w:type="spellStart"/>
      <w:r w:rsidRPr="00207C40">
        <w:rPr>
          <w:rFonts w:ascii="Times New Roman" w:hAnsi="Times New Roman" w:cs="Times New Roman"/>
          <w:kern w:val="0"/>
          <w:sz w:val="28"/>
          <w:szCs w:val="28"/>
        </w:rPr>
        <w:t>музыкальнопедагогического</w:t>
      </w:r>
      <w:proofErr w:type="spellEnd"/>
      <w:r w:rsidRPr="00207C40">
        <w:rPr>
          <w:rFonts w:ascii="Times New Roman" w:hAnsi="Times New Roman" w:cs="Times New Roman"/>
          <w:kern w:val="0"/>
          <w:sz w:val="28"/>
          <w:szCs w:val="28"/>
        </w:rPr>
        <w:t xml:space="preserve"> образования в контексте задач концепции подготовки педагогических кадров для системы образования на период до 2030 года / А. П. Мансурова, П. А. </w:t>
      </w:r>
      <w:proofErr w:type="spellStart"/>
      <w:r w:rsidRPr="00207C40">
        <w:rPr>
          <w:rFonts w:ascii="Times New Roman" w:hAnsi="Times New Roman" w:cs="Times New Roman"/>
          <w:kern w:val="0"/>
          <w:sz w:val="28"/>
          <w:szCs w:val="28"/>
        </w:rPr>
        <w:t>Черватюк</w:t>
      </w:r>
      <w:proofErr w:type="spellEnd"/>
      <w:r w:rsidRPr="00207C40">
        <w:rPr>
          <w:rFonts w:ascii="Times New Roman" w:hAnsi="Times New Roman" w:cs="Times New Roman"/>
          <w:kern w:val="0"/>
          <w:sz w:val="28"/>
          <w:szCs w:val="28"/>
        </w:rPr>
        <w:t xml:space="preserve"> // Мир науки, культуры, образования. – 2022. – № 4(95). – С. 104-107.</w:t>
      </w:r>
    </w:p>
    <w:sectPr w:rsidR="00177450" w:rsidRPr="00207C40" w:rsidSect="00207C4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9"/>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E0"/>
    <w:rsid w:val="000E2084"/>
    <w:rsid w:val="00100AE6"/>
    <w:rsid w:val="00177450"/>
    <w:rsid w:val="00207C40"/>
    <w:rsid w:val="002D0179"/>
    <w:rsid w:val="003E5B64"/>
    <w:rsid w:val="00400B07"/>
    <w:rsid w:val="004321E7"/>
    <w:rsid w:val="00462D0A"/>
    <w:rsid w:val="004979F2"/>
    <w:rsid w:val="0051168E"/>
    <w:rsid w:val="005255C2"/>
    <w:rsid w:val="00571A5D"/>
    <w:rsid w:val="006A6EC8"/>
    <w:rsid w:val="00903CC7"/>
    <w:rsid w:val="00B204A3"/>
    <w:rsid w:val="00BD42E0"/>
    <w:rsid w:val="00F737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420A"/>
  <w15:chartTrackingRefBased/>
  <w15:docId w15:val="{CCF647FD-E2E7-1847-9AD0-01BECF58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68E"/>
  </w:style>
  <w:style w:type="paragraph" w:styleId="1">
    <w:name w:val="heading 1"/>
    <w:basedOn w:val="a"/>
    <w:next w:val="a"/>
    <w:link w:val="10"/>
    <w:uiPriority w:val="9"/>
    <w:qFormat/>
    <w:rsid w:val="00BD42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D42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D42E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D42E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D42E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D42E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42E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42E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42E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semiHidden/>
    <w:unhideWhenUsed/>
    <w:rsid w:val="004321E7"/>
    <w:pPr>
      <w:spacing w:after="100" w:line="276" w:lineRule="auto"/>
      <w:jc w:val="both"/>
    </w:pPr>
    <w:rPr>
      <w:rFonts w:ascii="Times New Roman" w:eastAsiaTheme="minorHAnsi" w:hAnsi="Times New Roman" w:cs="Times New Roman"/>
      <w:kern w:val="0"/>
      <w:sz w:val="28"/>
      <w:szCs w:val="22"/>
      <w:lang w:eastAsia="en-US"/>
      <w14:ligatures w14:val="none"/>
    </w:rPr>
  </w:style>
  <w:style w:type="character" w:customStyle="1" w:styleId="10">
    <w:name w:val="Заголовок 1 Знак"/>
    <w:basedOn w:val="a0"/>
    <w:link w:val="1"/>
    <w:uiPriority w:val="9"/>
    <w:rsid w:val="00BD42E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D42E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D42E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D42E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D42E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D42E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42E0"/>
    <w:rPr>
      <w:rFonts w:eastAsiaTheme="majorEastAsia" w:cstheme="majorBidi"/>
      <w:color w:val="595959" w:themeColor="text1" w:themeTint="A6"/>
    </w:rPr>
  </w:style>
  <w:style w:type="character" w:customStyle="1" w:styleId="80">
    <w:name w:val="Заголовок 8 Знак"/>
    <w:basedOn w:val="a0"/>
    <w:link w:val="8"/>
    <w:uiPriority w:val="9"/>
    <w:semiHidden/>
    <w:rsid w:val="00BD42E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42E0"/>
    <w:rPr>
      <w:rFonts w:eastAsiaTheme="majorEastAsia" w:cstheme="majorBidi"/>
      <w:color w:val="272727" w:themeColor="text1" w:themeTint="D8"/>
    </w:rPr>
  </w:style>
  <w:style w:type="paragraph" w:styleId="a3">
    <w:name w:val="Title"/>
    <w:basedOn w:val="a"/>
    <w:next w:val="a"/>
    <w:link w:val="a4"/>
    <w:uiPriority w:val="10"/>
    <w:qFormat/>
    <w:rsid w:val="00BD42E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D42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2E0"/>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D42E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D42E0"/>
    <w:pPr>
      <w:spacing w:before="160" w:after="160"/>
      <w:jc w:val="center"/>
    </w:pPr>
    <w:rPr>
      <w:i/>
      <w:iCs/>
      <w:color w:val="404040" w:themeColor="text1" w:themeTint="BF"/>
    </w:rPr>
  </w:style>
  <w:style w:type="character" w:customStyle="1" w:styleId="22">
    <w:name w:val="Цитата 2 Знак"/>
    <w:basedOn w:val="a0"/>
    <w:link w:val="21"/>
    <w:uiPriority w:val="29"/>
    <w:rsid w:val="00BD42E0"/>
    <w:rPr>
      <w:i/>
      <w:iCs/>
      <w:color w:val="404040" w:themeColor="text1" w:themeTint="BF"/>
    </w:rPr>
  </w:style>
  <w:style w:type="paragraph" w:styleId="a7">
    <w:name w:val="List Paragraph"/>
    <w:basedOn w:val="a"/>
    <w:uiPriority w:val="34"/>
    <w:qFormat/>
    <w:rsid w:val="00BD42E0"/>
    <w:pPr>
      <w:ind w:left="720"/>
      <w:contextualSpacing/>
    </w:pPr>
  </w:style>
  <w:style w:type="character" w:styleId="a8">
    <w:name w:val="Intense Emphasis"/>
    <w:basedOn w:val="a0"/>
    <w:uiPriority w:val="21"/>
    <w:qFormat/>
    <w:rsid w:val="00BD42E0"/>
    <w:rPr>
      <w:i/>
      <w:iCs/>
      <w:color w:val="2F5496" w:themeColor="accent1" w:themeShade="BF"/>
    </w:rPr>
  </w:style>
  <w:style w:type="paragraph" w:styleId="a9">
    <w:name w:val="Intense Quote"/>
    <w:basedOn w:val="a"/>
    <w:next w:val="a"/>
    <w:link w:val="aa"/>
    <w:uiPriority w:val="30"/>
    <w:qFormat/>
    <w:rsid w:val="00BD4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D42E0"/>
    <w:rPr>
      <w:i/>
      <w:iCs/>
      <w:color w:val="2F5496" w:themeColor="accent1" w:themeShade="BF"/>
    </w:rPr>
  </w:style>
  <w:style w:type="character" w:styleId="ab">
    <w:name w:val="Intense Reference"/>
    <w:basedOn w:val="a0"/>
    <w:uiPriority w:val="32"/>
    <w:qFormat/>
    <w:rsid w:val="00BD42E0"/>
    <w:rPr>
      <w:b/>
      <w:bCs/>
      <w:smallCaps/>
      <w:color w:val="2F5496" w:themeColor="accent1" w:themeShade="BF"/>
      <w:spacing w:val="5"/>
    </w:rPr>
  </w:style>
  <w:style w:type="character" w:styleId="ac">
    <w:name w:val="Hyperlink"/>
    <w:basedOn w:val="a0"/>
    <w:uiPriority w:val="99"/>
    <w:unhideWhenUsed/>
    <w:rsid w:val="0051168E"/>
    <w:rPr>
      <w:color w:val="0563C1" w:themeColor="hyperlink"/>
      <w:u w:val="single"/>
    </w:rPr>
  </w:style>
  <w:style w:type="character" w:styleId="ad">
    <w:name w:val="Unresolved Mention"/>
    <w:basedOn w:val="a0"/>
    <w:uiPriority w:val="99"/>
    <w:semiHidden/>
    <w:unhideWhenUsed/>
    <w:rsid w:val="00511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mvid0402@icloud.co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1947</Words>
  <Characters>11104</Characters>
  <Application>Microsoft Office Word</Application>
  <DocSecurity>0</DocSecurity>
  <Lines>92</Lines>
  <Paragraphs>26</Paragraphs>
  <ScaleCrop>false</ScaleCrop>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Gemaddiev</dc:creator>
  <cp:keywords/>
  <dc:description/>
  <cp:lastModifiedBy>аннна кириллова</cp:lastModifiedBy>
  <cp:revision>2</cp:revision>
  <dcterms:created xsi:type="dcterms:W3CDTF">2025-11-14T12:38:00Z</dcterms:created>
  <dcterms:modified xsi:type="dcterms:W3CDTF">2025-11-14T12:38:00Z</dcterms:modified>
</cp:coreProperties>
</file>